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CF982" w14:textId="77777777" w:rsidR="0070501D" w:rsidRDefault="0070501D" w:rsidP="00BD104B">
      <w:pPr>
        <w:ind w:firstLine="720"/>
        <w:jc w:val="center"/>
        <w:rPr>
          <w:b/>
          <w:sz w:val="32"/>
          <w:szCs w:val="32"/>
        </w:rPr>
      </w:pPr>
    </w:p>
    <w:p w14:paraId="1F7BF8DE" w14:textId="77777777" w:rsidR="0070501D" w:rsidRDefault="0070501D" w:rsidP="00BD104B">
      <w:pPr>
        <w:ind w:firstLine="720"/>
        <w:jc w:val="center"/>
        <w:rPr>
          <w:b/>
          <w:sz w:val="32"/>
          <w:szCs w:val="32"/>
        </w:rPr>
      </w:pPr>
    </w:p>
    <w:p w14:paraId="151660E2" w14:textId="79ABDD83" w:rsidR="0070501D" w:rsidRPr="0070501D" w:rsidRDefault="0070501D" w:rsidP="0070501D">
      <w:pPr>
        <w:ind w:firstLine="720"/>
        <w:jc w:val="center"/>
        <w:rPr>
          <w:b/>
        </w:rPr>
      </w:pPr>
      <w:r w:rsidRPr="0070501D">
        <w:rPr>
          <w:b/>
        </w:rPr>
        <w:t xml:space="preserve">                      </w:t>
      </w:r>
      <w:r w:rsidR="005F1FA8">
        <w:rPr>
          <w:b/>
        </w:rPr>
        <w:t xml:space="preserve">                </w:t>
      </w:r>
      <w:r w:rsidRPr="0070501D">
        <w:rPr>
          <w:b/>
        </w:rPr>
        <w:t xml:space="preserve">  УТВЪРДИЛ:</w:t>
      </w:r>
      <w:r w:rsidR="005F1FA8">
        <w:rPr>
          <w:b/>
        </w:rPr>
        <w:t>…..п…...</w:t>
      </w:r>
    </w:p>
    <w:p w14:paraId="10F48C49" w14:textId="05FD42C5" w:rsidR="0070501D" w:rsidRPr="0070501D" w:rsidRDefault="0070501D" w:rsidP="0070501D">
      <w:pPr>
        <w:ind w:firstLine="720"/>
        <w:jc w:val="center"/>
        <w:rPr>
          <w:b/>
        </w:rPr>
      </w:pPr>
      <w:r>
        <w:rPr>
          <w:b/>
        </w:rPr>
        <w:t xml:space="preserve">                                                               </w:t>
      </w:r>
      <w:r w:rsidRPr="0070501D">
        <w:rPr>
          <w:b/>
        </w:rPr>
        <w:t>КМЕТ НА ОБЩИНА ТВЪРДИЦА</w:t>
      </w:r>
    </w:p>
    <w:p w14:paraId="34F69382" w14:textId="1A6A15D2" w:rsidR="0070501D" w:rsidRPr="0070501D" w:rsidRDefault="0070501D" w:rsidP="0070501D">
      <w:pPr>
        <w:ind w:firstLine="720"/>
        <w:jc w:val="right"/>
        <w:rPr>
          <w:b/>
        </w:rPr>
      </w:pPr>
      <w:r>
        <w:rPr>
          <w:b/>
        </w:rPr>
        <w:t xml:space="preserve"> </w:t>
      </w:r>
      <w:r>
        <w:rPr>
          <w:b/>
        </w:rPr>
        <w:tab/>
      </w:r>
      <w:r w:rsidRPr="0070501D">
        <w:rPr>
          <w:b/>
        </w:rPr>
        <w:t>МАРИЯ ГВОЗДЕЙКОВА – ЗЛАТЕВА</w:t>
      </w:r>
    </w:p>
    <w:p w14:paraId="1BED5F6F" w14:textId="77777777" w:rsidR="0070501D" w:rsidRPr="0070501D" w:rsidRDefault="0070501D" w:rsidP="00BD104B">
      <w:pPr>
        <w:ind w:firstLine="720"/>
        <w:jc w:val="center"/>
        <w:rPr>
          <w:b/>
        </w:rPr>
      </w:pPr>
    </w:p>
    <w:p w14:paraId="606F1A0D" w14:textId="77777777" w:rsidR="0070501D" w:rsidRDefault="0070501D" w:rsidP="00BD104B">
      <w:pPr>
        <w:ind w:firstLine="720"/>
        <w:jc w:val="center"/>
        <w:rPr>
          <w:b/>
          <w:sz w:val="32"/>
          <w:szCs w:val="32"/>
        </w:rPr>
      </w:pPr>
    </w:p>
    <w:p w14:paraId="492BBE76" w14:textId="77777777" w:rsidR="0070501D" w:rsidRDefault="0070501D" w:rsidP="00BD104B">
      <w:pPr>
        <w:ind w:firstLine="720"/>
        <w:jc w:val="center"/>
        <w:rPr>
          <w:b/>
          <w:sz w:val="32"/>
          <w:szCs w:val="32"/>
        </w:rPr>
      </w:pPr>
    </w:p>
    <w:p w14:paraId="7F103BC8" w14:textId="77777777" w:rsidR="0070501D" w:rsidRDefault="0070501D" w:rsidP="00BD104B">
      <w:pPr>
        <w:ind w:firstLine="720"/>
        <w:jc w:val="center"/>
        <w:rPr>
          <w:b/>
          <w:sz w:val="32"/>
          <w:szCs w:val="32"/>
        </w:rPr>
      </w:pPr>
    </w:p>
    <w:p w14:paraId="3ACFFB23" w14:textId="2E369573" w:rsidR="00BD104B" w:rsidRDefault="00BD104B" w:rsidP="00BD104B">
      <w:pPr>
        <w:ind w:firstLine="720"/>
        <w:jc w:val="center"/>
        <w:rPr>
          <w:b/>
          <w:sz w:val="32"/>
          <w:szCs w:val="32"/>
        </w:rPr>
      </w:pPr>
      <w:r>
        <w:rPr>
          <w:b/>
          <w:sz w:val="32"/>
          <w:szCs w:val="32"/>
        </w:rPr>
        <w:t>ДОКУМЕНТАЦИЯ ЗА УЧАСТИЕ В „ОТКРИТ КОНКУРС”</w:t>
      </w:r>
    </w:p>
    <w:p w14:paraId="57E2465B" w14:textId="77777777" w:rsidR="00BD104B" w:rsidRDefault="00BD104B" w:rsidP="00BD104B">
      <w:pPr>
        <w:ind w:firstLine="720"/>
        <w:jc w:val="center"/>
      </w:pPr>
    </w:p>
    <w:p w14:paraId="1EB1E654" w14:textId="77777777" w:rsidR="00BD104B" w:rsidRDefault="00BD104B" w:rsidP="00BD104B">
      <w:pPr>
        <w:ind w:firstLine="720"/>
        <w:jc w:val="center"/>
        <w:rPr>
          <w:lang w:val="en-US"/>
        </w:rPr>
      </w:pPr>
    </w:p>
    <w:p w14:paraId="29DDF31E" w14:textId="77777777" w:rsidR="00BD104B" w:rsidRDefault="00BD104B" w:rsidP="00BD104B">
      <w:pPr>
        <w:ind w:firstLine="720"/>
        <w:jc w:val="center"/>
        <w:rPr>
          <w:lang w:val="en-US"/>
        </w:rPr>
      </w:pPr>
    </w:p>
    <w:p w14:paraId="42C48E21" w14:textId="77777777" w:rsidR="00BD104B" w:rsidRDefault="00BD104B" w:rsidP="00BD104B">
      <w:pPr>
        <w:ind w:firstLine="720"/>
        <w:jc w:val="center"/>
        <w:rPr>
          <w:lang w:val="en-US"/>
        </w:rPr>
      </w:pPr>
    </w:p>
    <w:p w14:paraId="098D65BA" w14:textId="77777777" w:rsidR="00BD104B" w:rsidRDefault="00BD104B" w:rsidP="00BD104B">
      <w:pPr>
        <w:ind w:firstLine="720"/>
        <w:jc w:val="center"/>
        <w:rPr>
          <w:lang w:val="en-US"/>
        </w:rPr>
      </w:pPr>
    </w:p>
    <w:p w14:paraId="10844CF7" w14:textId="77777777" w:rsidR="00BD104B" w:rsidRDefault="00BD104B" w:rsidP="00BD104B">
      <w:pPr>
        <w:ind w:firstLine="720"/>
        <w:jc w:val="center"/>
        <w:rPr>
          <w:lang w:val="en-US"/>
        </w:rPr>
      </w:pPr>
      <w:r>
        <w:t>по реда на „НАРЕДБА ЗА УСЛОВИЯТА И РЕДА ЗА ВЪЗЛАГАНЕ НА ИЗПЪЛНЕНИЕТО НА ДЕЙНОСТИ В ГОРСКИТЕ  ТЕРИТОРИИ – ДЪРЖАВНА И ОБЩИНСКА СОБСТВЕНОСТ И ЗА ПОЛЗВАНЕТО НА ДЪРВЕСИНА И НЕДЪРВЕСНИ ГОРСКИ ПРОДУКТИ”</w:t>
      </w:r>
      <w:r>
        <w:rPr>
          <w:rFonts w:eastAsia="Calibri"/>
        </w:rPr>
        <w:t>/в</w:t>
      </w:r>
      <w:r>
        <w:rPr>
          <w:rFonts w:eastAsia="Calibri"/>
          <w:i/>
          <w:iCs/>
        </w:rPr>
        <w:t xml:space="preserve"> сила от 06.12.2011 г., приета с ПМС № 316 от 24.11.2011 г., </w:t>
      </w:r>
      <w:r>
        <w:rPr>
          <w:rFonts w:eastAsia="Calibri"/>
          <w:i/>
        </w:rPr>
        <w:t xml:space="preserve">Обн. ДВ. бр.96 от 6 Декември 2011г., изм. и доп. ДВ. бр.90 от 16 Ноември 2012г., изм. и доп. ДВ. бр.96 от 2 Декември 2016г., изм. ДВ. бр.55 от 7 Юли 2017г., </w:t>
      </w:r>
      <w:proofErr w:type="spellStart"/>
      <w:r>
        <w:rPr>
          <w:i/>
          <w:iCs/>
          <w:color w:val="000000"/>
          <w:spacing w:val="-2"/>
        </w:rPr>
        <w:t>изм.и</w:t>
      </w:r>
      <w:proofErr w:type="spellEnd"/>
      <w:r>
        <w:rPr>
          <w:i/>
          <w:iCs/>
          <w:color w:val="000000"/>
          <w:spacing w:val="-2"/>
        </w:rPr>
        <w:t xml:space="preserve"> доп. в</w:t>
      </w:r>
      <w:r>
        <w:rPr>
          <w:i/>
          <w:color w:val="000000"/>
          <w:shd w:val="clear" w:color="auto" w:fill="FEFEFE"/>
        </w:rPr>
        <w:t xml:space="preserve"> ДВ. бр.26 от 29 Март 2019г.</w:t>
      </w:r>
      <w:r>
        <w:rPr>
          <w:rFonts w:eastAsia="Calibri"/>
          <w:bCs/>
          <w:i/>
          <w:iCs/>
        </w:rPr>
        <w:t>/,</w:t>
      </w:r>
    </w:p>
    <w:p w14:paraId="3E8962A4" w14:textId="77777777" w:rsidR="00BD104B" w:rsidRDefault="00BD104B" w:rsidP="00BD104B">
      <w:pPr>
        <w:ind w:firstLine="720"/>
        <w:jc w:val="center"/>
        <w:rPr>
          <w:lang w:val="en-US"/>
        </w:rPr>
      </w:pPr>
    </w:p>
    <w:p w14:paraId="379A0F49" w14:textId="77777777" w:rsidR="00BD104B" w:rsidRDefault="00BD104B" w:rsidP="00BD104B">
      <w:pPr>
        <w:ind w:firstLine="720"/>
        <w:jc w:val="center"/>
        <w:rPr>
          <w:lang w:val="en-US"/>
        </w:rPr>
      </w:pPr>
    </w:p>
    <w:p w14:paraId="2C4937F7" w14:textId="77777777" w:rsidR="00BD104B" w:rsidRDefault="00BD104B" w:rsidP="00BD104B">
      <w:pPr>
        <w:ind w:firstLine="720"/>
        <w:jc w:val="center"/>
      </w:pPr>
    </w:p>
    <w:p w14:paraId="0FF4CD69" w14:textId="77777777" w:rsidR="00BD104B" w:rsidRDefault="00BD104B" w:rsidP="00BD104B">
      <w:pPr>
        <w:jc w:val="center"/>
        <w:rPr>
          <w:b/>
          <w:lang w:val="en-US"/>
        </w:rPr>
      </w:pPr>
      <w:r>
        <w:rPr>
          <w:b/>
        </w:rPr>
        <w:t>С ПРЕДМЕТ:</w:t>
      </w:r>
    </w:p>
    <w:p w14:paraId="3D78DDFB" w14:textId="77777777" w:rsidR="00BD104B" w:rsidRDefault="00BD104B" w:rsidP="00BD104B">
      <w:pPr>
        <w:jc w:val="center"/>
        <w:rPr>
          <w:b/>
          <w:lang w:val="en-US"/>
        </w:rPr>
      </w:pPr>
    </w:p>
    <w:p w14:paraId="60E8BFCC" w14:textId="14481527" w:rsidR="00BD104B" w:rsidRDefault="00BD104B" w:rsidP="00BD104B">
      <w:pPr>
        <w:ind w:firstLine="720"/>
        <w:jc w:val="center"/>
        <w:rPr>
          <w:b/>
          <w:lang w:val="en-US"/>
        </w:rPr>
      </w:pPr>
      <w:r w:rsidRPr="00BD104B">
        <w:rPr>
          <w:b/>
        </w:rPr>
        <w:t>„ВЪЗЛАГАНЕ НА КОМПЛЕКС ОТ ЛЕСОКУЛТУРНИ ДЕЙНОСТИ В ГОРСКИ ТЕРИТОРИИ СОБСТВЕНОСТ НА ОБЩИНА ТВЪРДИЦА ПРЕЗ 202</w:t>
      </w:r>
      <w:r w:rsidR="0004749A">
        <w:rPr>
          <w:b/>
        </w:rPr>
        <w:t>6</w:t>
      </w:r>
      <w:r w:rsidRPr="00BD104B">
        <w:rPr>
          <w:b/>
        </w:rPr>
        <w:t xml:space="preserve"> ГОД.”</w:t>
      </w:r>
    </w:p>
    <w:p w14:paraId="5C12D83D" w14:textId="77777777" w:rsidR="00BD104B" w:rsidRDefault="00BD104B" w:rsidP="00BD104B">
      <w:pPr>
        <w:ind w:firstLine="720"/>
        <w:jc w:val="center"/>
        <w:rPr>
          <w:b/>
          <w:lang w:val="en-US"/>
        </w:rPr>
      </w:pPr>
    </w:p>
    <w:p w14:paraId="59FE81E9" w14:textId="77777777" w:rsidR="00BD104B" w:rsidRDefault="00BD104B" w:rsidP="00BD104B">
      <w:pPr>
        <w:ind w:firstLine="720"/>
        <w:jc w:val="center"/>
        <w:rPr>
          <w:b/>
          <w:lang w:val="en-US"/>
        </w:rPr>
      </w:pPr>
    </w:p>
    <w:p w14:paraId="13CABB1D" w14:textId="77777777" w:rsidR="00BD104B" w:rsidRDefault="00BD104B" w:rsidP="00BD104B">
      <w:pPr>
        <w:jc w:val="center"/>
        <w:rPr>
          <w:b/>
          <w:sz w:val="28"/>
          <w:szCs w:val="28"/>
          <w:lang w:val="en-US"/>
        </w:rPr>
      </w:pPr>
    </w:p>
    <w:p w14:paraId="6378F77D" w14:textId="77777777" w:rsidR="00BD104B" w:rsidRDefault="00BD104B" w:rsidP="00BD104B">
      <w:pPr>
        <w:jc w:val="center"/>
        <w:rPr>
          <w:b/>
          <w:sz w:val="28"/>
          <w:szCs w:val="28"/>
          <w:lang w:val="en-US"/>
        </w:rPr>
      </w:pPr>
    </w:p>
    <w:p w14:paraId="32BB59D7" w14:textId="77777777" w:rsidR="00BD104B" w:rsidRDefault="00BD104B" w:rsidP="00BD104B">
      <w:pPr>
        <w:jc w:val="center"/>
        <w:rPr>
          <w:b/>
          <w:sz w:val="28"/>
          <w:szCs w:val="28"/>
          <w:lang w:val="en-US"/>
        </w:rPr>
      </w:pPr>
    </w:p>
    <w:p w14:paraId="5872685E" w14:textId="77777777" w:rsidR="00BD104B" w:rsidRPr="00BD104B" w:rsidRDefault="00BD104B" w:rsidP="00BD104B">
      <w:pPr>
        <w:jc w:val="center"/>
        <w:rPr>
          <w:b/>
          <w:sz w:val="28"/>
          <w:szCs w:val="28"/>
          <w:lang w:val="en-US"/>
        </w:rPr>
      </w:pPr>
    </w:p>
    <w:p w14:paraId="0CF4D224" w14:textId="77777777" w:rsidR="00BD104B" w:rsidRDefault="00BD104B" w:rsidP="00BD104B">
      <w:pPr>
        <w:rPr>
          <w:lang w:val="en-US"/>
        </w:rPr>
      </w:pPr>
    </w:p>
    <w:p w14:paraId="272E62B5" w14:textId="77777777" w:rsidR="00BD104B" w:rsidRDefault="00BD104B" w:rsidP="00BD104B">
      <w:pPr>
        <w:rPr>
          <w:lang w:val="en-US"/>
        </w:rPr>
      </w:pPr>
    </w:p>
    <w:p w14:paraId="398D7300" w14:textId="77777777" w:rsidR="00BD104B" w:rsidRDefault="00BD104B" w:rsidP="00BD104B">
      <w:pPr>
        <w:rPr>
          <w:lang w:val="en-US"/>
        </w:rPr>
      </w:pPr>
    </w:p>
    <w:p w14:paraId="02819827" w14:textId="77777777" w:rsidR="00BD104B" w:rsidRDefault="00BD104B" w:rsidP="00BD104B">
      <w:pPr>
        <w:ind w:firstLine="720"/>
        <w:jc w:val="center"/>
        <w:rPr>
          <w:b/>
          <w:i/>
          <w:sz w:val="28"/>
          <w:szCs w:val="28"/>
        </w:rPr>
      </w:pPr>
    </w:p>
    <w:p w14:paraId="40B6B8C8" w14:textId="77777777" w:rsidR="00BD104B" w:rsidRDefault="00BD104B" w:rsidP="00BD104B">
      <w:pPr>
        <w:ind w:firstLine="720"/>
        <w:jc w:val="center"/>
        <w:rPr>
          <w:b/>
          <w:i/>
          <w:sz w:val="28"/>
          <w:szCs w:val="28"/>
        </w:rPr>
      </w:pPr>
    </w:p>
    <w:p w14:paraId="3CDB955E" w14:textId="00B76674" w:rsidR="00BD104B" w:rsidRPr="00BD104B" w:rsidRDefault="00BD104B" w:rsidP="00BD104B">
      <w:pPr>
        <w:ind w:firstLine="720"/>
        <w:jc w:val="center"/>
        <w:rPr>
          <w:b/>
          <w:sz w:val="20"/>
          <w:szCs w:val="20"/>
          <w:lang w:val="en-US"/>
        </w:rPr>
      </w:pPr>
      <w:r>
        <w:rPr>
          <w:b/>
          <w:sz w:val="20"/>
          <w:szCs w:val="20"/>
        </w:rPr>
        <w:t>гр. Твърдица, 20</w:t>
      </w:r>
      <w:r>
        <w:rPr>
          <w:b/>
          <w:sz w:val="20"/>
          <w:szCs w:val="20"/>
          <w:lang w:val="en-US"/>
        </w:rPr>
        <w:t>2</w:t>
      </w:r>
      <w:r w:rsidR="0004749A">
        <w:rPr>
          <w:b/>
          <w:sz w:val="20"/>
          <w:szCs w:val="20"/>
        </w:rPr>
        <w:t>6</w:t>
      </w:r>
      <w:r>
        <w:rPr>
          <w:b/>
          <w:sz w:val="20"/>
          <w:szCs w:val="20"/>
        </w:rPr>
        <w:t xml:space="preserve"> г.</w:t>
      </w:r>
    </w:p>
    <w:p w14:paraId="4EFE1748" w14:textId="77777777" w:rsidR="00BD104B" w:rsidRDefault="00BD104B" w:rsidP="00BD104B">
      <w:pPr>
        <w:ind w:firstLine="720"/>
        <w:jc w:val="center"/>
        <w:rPr>
          <w:b/>
          <w:i/>
          <w:sz w:val="28"/>
          <w:szCs w:val="28"/>
          <w:lang w:val="en-US"/>
        </w:rPr>
      </w:pPr>
    </w:p>
    <w:p w14:paraId="04D000B9" w14:textId="77777777" w:rsidR="00BD104B" w:rsidRDefault="00BD104B" w:rsidP="00BD104B">
      <w:pPr>
        <w:ind w:firstLine="720"/>
        <w:jc w:val="center"/>
        <w:rPr>
          <w:b/>
          <w:i/>
          <w:sz w:val="28"/>
          <w:szCs w:val="28"/>
          <w:lang w:val="en-US"/>
        </w:rPr>
      </w:pPr>
    </w:p>
    <w:p w14:paraId="3AB86B56" w14:textId="77777777" w:rsidR="00BD104B" w:rsidRDefault="00BD104B" w:rsidP="00BD104B">
      <w:pPr>
        <w:ind w:firstLine="720"/>
        <w:jc w:val="center"/>
        <w:rPr>
          <w:b/>
          <w:i/>
          <w:sz w:val="28"/>
          <w:szCs w:val="28"/>
          <w:lang w:val="en-US"/>
        </w:rPr>
      </w:pPr>
    </w:p>
    <w:p w14:paraId="4FFA8993" w14:textId="77777777" w:rsidR="00BD104B" w:rsidRDefault="00BD104B" w:rsidP="00BD104B">
      <w:pPr>
        <w:ind w:firstLine="720"/>
        <w:jc w:val="center"/>
        <w:rPr>
          <w:b/>
          <w:i/>
          <w:sz w:val="28"/>
          <w:szCs w:val="28"/>
          <w:lang w:val="en-US"/>
        </w:rPr>
      </w:pPr>
    </w:p>
    <w:p w14:paraId="597CA33E" w14:textId="77777777" w:rsidR="00BD104B" w:rsidRDefault="00BD104B" w:rsidP="00BD104B">
      <w:pPr>
        <w:ind w:firstLine="720"/>
        <w:jc w:val="center"/>
        <w:rPr>
          <w:b/>
          <w:i/>
          <w:sz w:val="28"/>
          <w:szCs w:val="28"/>
          <w:lang w:val="en-US"/>
        </w:rPr>
      </w:pPr>
    </w:p>
    <w:p w14:paraId="1D8F6F5F" w14:textId="77777777" w:rsidR="00BD104B" w:rsidRDefault="00BD104B" w:rsidP="00BD104B">
      <w:pPr>
        <w:ind w:firstLine="720"/>
        <w:jc w:val="center"/>
        <w:rPr>
          <w:b/>
          <w:i/>
          <w:sz w:val="28"/>
          <w:szCs w:val="28"/>
          <w:lang w:val="en-US"/>
        </w:rPr>
      </w:pPr>
    </w:p>
    <w:p w14:paraId="22B04DEE" w14:textId="77777777" w:rsidR="00BD104B" w:rsidRDefault="00BD104B" w:rsidP="00BD104B">
      <w:pPr>
        <w:jc w:val="center"/>
        <w:rPr>
          <w:b/>
          <w:sz w:val="22"/>
          <w:szCs w:val="22"/>
        </w:rPr>
      </w:pPr>
      <w:r>
        <w:rPr>
          <w:b/>
          <w:sz w:val="22"/>
          <w:szCs w:val="22"/>
        </w:rPr>
        <w:t>СЪДЪРЖАНИЕ:</w:t>
      </w:r>
    </w:p>
    <w:p w14:paraId="60AA62B3" w14:textId="77777777" w:rsidR="00BD104B" w:rsidRDefault="00BD104B" w:rsidP="00BD104B">
      <w:pPr>
        <w:ind w:left="2832" w:firstLine="720"/>
        <w:rPr>
          <w:b/>
          <w:sz w:val="22"/>
          <w:szCs w:val="22"/>
        </w:rPr>
      </w:pPr>
    </w:p>
    <w:p w14:paraId="0399528F" w14:textId="77777777" w:rsidR="00BD104B" w:rsidRDefault="00BD104B" w:rsidP="00BD104B">
      <w:pPr>
        <w:rPr>
          <w:b/>
          <w:sz w:val="22"/>
          <w:szCs w:val="22"/>
        </w:rPr>
      </w:pPr>
      <w:r>
        <w:rPr>
          <w:b/>
          <w:sz w:val="22"/>
          <w:szCs w:val="22"/>
          <w:lang w:val="en-US"/>
        </w:rPr>
        <w:t>I.</w:t>
      </w:r>
      <w:r>
        <w:rPr>
          <w:b/>
          <w:sz w:val="22"/>
          <w:szCs w:val="22"/>
        </w:rPr>
        <w:t>ОБЩА ЧАСТ</w:t>
      </w:r>
    </w:p>
    <w:p w14:paraId="2C00F026"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1. Информация за провежданата процедура - правно основание и вид </w:t>
      </w:r>
    </w:p>
    <w:p w14:paraId="3B099E1F"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2.Предмет на процедурата, място, срок и начин за изпълнение предмета на процедурата. </w:t>
      </w:r>
    </w:p>
    <w:p w14:paraId="7B03ED90"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3. Начална цена на обекта. </w:t>
      </w:r>
    </w:p>
    <w:p w14:paraId="60BDB980"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4. Оглед на обекта. </w:t>
      </w:r>
    </w:p>
    <w:p w14:paraId="69825E01"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5. Място и срок за получаване на документацията за участие в процедурата. </w:t>
      </w:r>
    </w:p>
    <w:p w14:paraId="495D4BE4"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6. Място и срок за подаване на офертите. </w:t>
      </w:r>
    </w:p>
    <w:p w14:paraId="1B354984"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7. Гаранции.</w:t>
      </w:r>
      <w:r>
        <w:rPr>
          <w:rFonts w:ascii="Times New Roman" w:hAnsi="Times New Roman" w:cs="Times New Roman"/>
          <w:sz w:val="22"/>
          <w:szCs w:val="22"/>
          <w:lang w:val="en-US"/>
        </w:rPr>
        <w:t xml:space="preserve"> </w:t>
      </w:r>
      <w:r>
        <w:rPr>
          <w:rFonts w:ascii="Times New Roman" w:hAnsi="Times New Roman" w:cs="Times New Roman"/>
          <w:sz w:val="22"/>
          <w:szCs w:val="22"/>
        </w:rPr>
        <w:t>Условия и размер.</w:t>
      </w:r>
    </w:p>
    <w:p w14:paraId="6651FEB4" w14:textId="77777777" w:rsidR="00BD104B" w:rsidRDefault="00BD104B" w:rsidP="00BD104B">
      <w:pPr>
        <w:pStyle w:val="Default"/>
        <w:ind w:firstLine="426"/>
        <w:jc w:val="both"/>
        <w:rPr>
          <w:rFonts w:ascii="Times New Roman" w:hAnsi="Times New Roman" w:cs="Times New Roman"/>
          <w:sz w:val="22"/>
          <w:szCs w:val="22"/>
        </w:rPr>
      </w:pPr>
    </w:p>
    <w:p w14:paraId="72A5309B"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b/>
          <w:bCs/>
          <w:sz w:val="22"/>
          <w:szCs w:val="22"/>
        </w:rPr>
        <w:t>ІІ. Условия за участие в процедурата.</w:t>
      </w:r>
    </w:p>
    <w:p w14:paraId="464695C1"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1. Изисквания към кандидатите. </w:t>
      </w:r>
    </w:p>
    <w:p w14:paraId="1CEBF93D" w14:textId="77777777" w:rsidR="00BD104B" w:rsidRDefault="00BD104B" w:rsidP="00BD104B">
      <w:pPr>
        <w:pStyle w:val="Default"/>
        <w:ind w:firstLine="426"/>
        <w:jc w:val="both"/>
        <w:rPr>
          <w:rFonts w:ascii="Times New Roman" w:hAnsi="Times New Roman" w:cs="Times New Roman"/>
          <w:sz w:val="22"/>
          <w:szCs w:val="22"/>
        </w:rPr>
      </w:pPr>
    </w:p>
    <w:p w14:paraId="23C550C2"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b/>
          <w:bCs/>
          <w:sz w:val="22"/>
          <w:szCs w:val="22"/>
        </w:rPr>
        <w:t>ІІІ. Изисквания при изготвяне и представяне на офертите.</w:t>
      </w:r>
    </w:p>
    <w:p w14:paraId="63B7F3C6"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1. Изисквания към документите. </w:t>
      </w:r>
    </w:p>
    <w:p w14:paraId="230FCFD8"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2. Необходими документи за участие в процедурата. </w:t>
      </w:r>
    </w:p>
    <w:p w14:paraId="30A54DF0"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3. Изисквания за изготвяне на офертата и ценовото предложение. </w:t>
      </w:r>
    </w:p>
    <w:p w14:paraId="50ABBA11"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4. Срок на валидност на офертите. </w:t>
      </w:r>
    </w:p>
    <w:p w14:paraId="670DFBC2" w14:textId="77777777" w:rsidR="00BD104B" w:rsidRDefault="00BD104B" w:rsidP="00BD104B">
      <w:pPr>
        <w:pStyle w:val="Default"/>
        <w:ind w:firstLine="426"/>
        <w:jc w:val="both"/>
        <w:rPr>
          <w:rFonts w:ascii="Times New Roman" w:hAnsi="Times New Roman" w:cs="Times New Roman"/>
          <w:sz w:val="22"/>
          <w:szCs w:val="22"/>
        </w:rPr>
      </w:pPr>
    </w:p>
    <w:p w14:paraId="1E803CA9"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b/>
          <w:bCs/>
          <w:sz w:val="22"/>
          <w:szCs w:val="22"/>
        </w:rPr>
        <w:t>IV. Процедура по разглеждане, оценяване и класиране на офертите.</w:t>
      </w:r>
    </w:p>
    <w:p w14:paraId="38A3EA8C"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1. Време и място за провеждане на процедурата и разглеждане на офертите. </w:t>
      </w:r>
    </w:p>
    <w:p w14:paraId="0369DDD2"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2.Основания за недопускане или отстраняване на кандидатите от участие в процедурата </w:t>
      </w:r>
    </w:p>
    <w:p w14:paraId="0F6F766B"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3. Критерии за оценка на ценовите предложения. </w:t>
      </w:r>
    </w:p>
    <w:p w14:paraId="421E9208"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4. Класиране на ценовите оферти. </w:t>
      </w:r>
    </w:p>
    <w:p w14:paraId="29D5085C" w14:textId="77777777" w:rsidR="00BD104B" w:rsidRDefault="00BD104B" w:rsidP="00BD104B">
      <w:pPr>
        <w:pStyle w:val="Default"/>
        <w:ind w:firstLine="426"/>
        <w:jc w:val="both"/>
        <w:rPr>
          <w:rFonts w:ascii="Times New Roman" w:hAnsi="Times New Roman" w:cs="Times New Roman"/>
          <w:sz w:val="22"/>
          <w:szCs w:val="22"/>
        </w:rPr>
      </w:pPr>
      <w:r>
        <w:rPr>
          <w:rFonts w:ascii="Times New Roman" w:hAnsi="Times New Roman" w:cs="Times New Roman"/>
          <w:sz w:val="22"/>
          <w:szCs w:val="22"/>
        </w:rPr>
        <w:t xml:space="preserve">5. Основания за прекратяване на процедурата </w:t>
      </w:r>
    </w:p>
    <w:p w14:paraId="6CAE87E3" w14:textId="77777777" w:rsidR="00BD104B" w:rsidRDefault="00BD104B" w:rsidP="00BD104B">
      <w:pPr>
        <w:pStyle w:val="Default"/>
        <w:ind w:firstLine="426"/>
        <w:jc w:val="both"/>
        <w:rPr>
          <w:rFonts w:ascii="Times New Roman" w:hAnsi="Times New Roman" w:cs="Times New Roman"/>
          <w:sz w:val="22"/>
          <w:szCs w:val="22"/>
        </w:rPr>
      </w:pPr>
    </w:p>
    <w:p w14:paraId="7EA000D4" w14:textId="77777777" w:rsidR="00BD104B" w:rsidRDefault="00BD104B" w:rsidP="00BD104B">
      <w:pPr>
        <w:pStyle w:val="Default"/>
        <w:spacing w:after="120"/>
        <w:ind w:firstLine="426"/>
        <w:jc w:val="both"/>
        <w:rPr>
          <w:rFonts w:ascii="Times New Roman" w:hAnsi="Times New Roman" w:cs="Times New Roman"/>
          <w:sz w:val="22"/>
          <w:szCs w:val="22"/>
        </w:rPr>
      </w:pPr>
      <w:r>
        <w:rPr>
          <w:rFonts w:ascii="Times New Roman" w:hAnsi="Times New Roman" w:cs="Times New Roman"/>
          <w:b/>
          <w:bCs/>
          <w:sz w:val="22"/>
          <w:szCs w:val="22"/>
        </w:rPr>
        <w:t xml:space="preserve">V. Утвърждаване на печелившия кандидат и сключване на договор. </w:t>
      </w:r>
    </w:p>
    <w:p w14:paraId="5B4CBE79" w14:textId="77777777" w:rsidR="00BD104B" w:rsidRDefault="00BD104B" w:rsidP="00BD104B">
      <w:pPr>
        <w:pStyle w:val="Default"/>
        <w:spacing w:after="120"/>
        <w:ind w:firstLine="426"/>
        <w:jc w:val="both"/>
        <w:rPr>
          <w:rFonts w:ascii="Times New Roman" w:hAnsi="Times New Roman" w:cs="Times New Roman"/>
          <w:sz w:val="22"/>
          <w:szCs w:val="22"/>
        </w:rPr>
      </w:pPr>
      <w:r>
        <w:rPr>
          <w:rFonts w:ascii="Times New Roman" w:hAnsi="Times New Roman" w:cs="Times New Roman"/>
          <w:b/>
          <w:bCs/>
          <w:sz w:val="22"/>
          <w:szCs w:val="22"/>
        </w:rPr>
        <w:t xml:space="preserve">VІ. Допълнителна информация </w:t>
      </w:r>
    </w:p>
    <w:p w14:paraId="2A3412BB" w14:textId="77777777" w:rsidR="00BD104B" w:rsidRDefault="00BD104B" w:rsidP="00BD104B">
      <w:pPr>
        <w:pStyle w:val="Default"/>
        <w:spacing w:after="120"/>
        <w:ind w:firstLine="426"/>
        <w:jc w:val="both"/>
        <w:rPr>
          <w:rFonts w:ascii="Times New Roman" w:hAnsi="Times New Roman" w:cs="Times New Roman"/>
          <w:sz w:val="22"/>
          <w:szCs w:val="22"/>
        </w:rPr>
      </w:pPr>
      <w:r>
        <w:rPr>
          <w:rFonts w:ascii="Times New Roman" w:hAnsi="Times New Roman" w:cs="Times New Roman"/>
          <w:b/>
          <w:bCs/>
          <w:sz w:val="22"/>
          <w:szCs w:val="22"/>
        </w:rPr>
        <w:t xml:space="preserve">VІІ. Приложения и образец на документи </w:t>
      </w:r>
    </w:p>
    <w:p w14:paraId="2ABF638E" w14:textId="76AEEF69"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sz w:val="22"/>
          <w:szCs w:val="22"/>
        </w:rPr>
        <w:t>Копие от Заповед №</w:t>
      </w:r>
      <w:r>
        <w:rPr>
          <w:rFonts w:ascii="Times New Roman" w:hAnsi="Times New Roman" w:cs="Times New Roman"/>
          <w:color w:val="FF0000"/>
          <w:sz w:val="22"/>
          <w:szCs w:val="22"/>
          <w:lang w:val="en-US"/>
        </w:rPr>
        <w:t xml:space="preserve"> </w:t>
      </w:r>
      <w:r w:rsidR="00D00E6B">
        <w:rPr>
          <w:rFonts w:ascii="Times New Roman" w:hAnsi="Times New Roman" w:cs="Times New Roman"/>
          <w:b/>
          <w:bCs/>
          <w:color w:val="auto"/>
          <w:sz w:val="22"/>
          <w:szCs w:val="22"/>
        </w:rPr>
        <w:t>496</w:t>
      </w:r>
      <w:r>
        <w:rPr>
          <w:rFonts w:ascii="Times New Roman" w:hAnsi="Times New Roman" w:cs="Times New Roman"/>
          <w:b/>
          <w:bCs/>
          <w:color w:val="auto"/>
          <w:sz w:val="22"/>
          <w:szCs w:val="22"/>
        </w:rPr>
        <w:t>/</w:t>
      </w:r>
      <w:r w:rsidR="00D00E6B">
        <w:rPr>
          <w:rFonts w:ascii="Times New Roman" w:hAnsi="Times New Roman" w:cs="Times New Roman"/>
          <w:b/>
          <w:bCs/>
          <w:color w:val="auto"/>
          <w:sz w:val="22"/>
          <w:szCs w:val="22"/>
        </w:rPr>
        <w:t>10.09</w:t>
      </w:r>
      <w:r>
        <w:rPr>
          <w:rFonts w:ascii="Times New Roman" w:hAnsi="Times New Roman" w:cs="Times New Roman"/>
          <w:b/>
          <w:bCs/>
          <w:color w:val="auto"/>
          <w:sz w:val="22"/>
          <w:szCs w:val="22"/>
        </w:rPr>
        <w:t>.202</w:t>
      </w:r>
      <w:r w:rsidR="0004749A">
        <w:rPr>
          <w:rFonts w:ascii="Times New Roman" w:hAnsi="Times New Roman" w:cs="Times New Roman"/>
          <w:b/>
          <w:bCs/>
          <w:color w:val="auto"/>
          <w:sz w:val="22"/>
          <w:szCs w:val="22"/>
        </w:rPr>
        <w:t>6</w:t>
      </w:r>
      <w:r>
        <w:rPr>
          <w:rFonts w:ascii="Times New Roman" w:hAnsi="Times New Roman" w:cs="Times New Roman"/>
          <w:b/>
          <w:bCs/>
          <w:color w:val="auto"/>
          <w:sz w:val="22"/>
          <w:szCs w:val="22"/>
        </w:rPr>
        <w:t>г</w:t>
      </w:r>
      <w:r>
        <w:rPr>
          <w:rFonts w:ascii="Times New Roman" w:hAnsi="Times New Roman" w:cs="Times New Roman"/>
          <w:b/>
          <w:sz w:val="22"/>
          <w:szCs w:val="22"/>
        </w:rPr>
        <w:t>.</w:t>
      </w:r>
      <w:r>
        <w:rPr>
          <w:rFonts w:ascii="Times New Roman" w:hAnsi="Times New Roman" w:cs="Times New Roman"/>
          <w:sz w:val="22"/>
          <w:szCs w:val="22"/>
        </w:rPr>
        <w:t xml:space="preserve"> на Кмета на Община Твърдица за откриване на процедурата. </w:t>
      </w:r>
    </w:p>
    <w:p w14:paraId="0B5B0D57"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 xml:space="preserve">Приложение № 1 </w:t>
      </w:r>
      <w:r>
        <w:rPr>
          <w:rFonts w:ascii="Times New Roman" w:hAnsi="Times New Roman" w:cs="Times New Roman"/>
          <w:i/>
          <w:iCs/>
          <w:sz w:val="22"/>
          <w:szCs w:val="22"/>
        </w:rPr>
        <w:t xml:space="preserve">– </w:t>
      </w:r>
      <w:r>
        <w:rPr>
          <w:rFonts w:ascii="Times New Roman" w:hAnsi="Times New Roman" w:cs="Times New Roman"/>
          <w:sz w:val="22"/>
          <w:szCs w:val="22"/>
        </w:rPr>
        <w:t>Образец на Оферта за участие в открит конкурс;</w:t>
      </w:r>
    </w:p>
    <w:p w14:paraId="3F1B7269"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 xml:space="preserve">Приложение № 1,1 - </w:t>
      </w:r>
      <w:r>
        <w:rPr>
          <w:rFonts w:ascii="Times New Roman" w:hAnsi="Times New Roman" w:cs="Times New Roman"/>
          <w:sz w:val="22"/>
          <w:szCs w:val="22"/>
        </w:rPr>
        <w:t>Образец на Декларация за подизпълнители;</w:t>
      </w:r>
    </w:p>
    <w:p w14:paraId="1B00FBA4"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Приложение №2</w:t>
      </w:r>
      <w:r>
        <w:rPr>
          <w:rFonts w:ascii="Times New Roman" w:hAnsi="Times New Roman" w:cs="Times New Roman"/>
          <w:bCs/>
          <w:i/>
          <w:iCs/>
          <w:sz w:val="22"/>
          <w:szCs w:val="22"/>
        </w:rPr>
        <w:t xml:space="preserve"> – </w:t>
      </w:r>
      <w:r>
        <w:rPr>
          <w:rFonts w:ascii="Times New Roman" w:hAnsi="Times New Roman" w:cs="Times New Roman"/>
          <w:sz w:val="22"/>
          <w:szCs w:val="22"/>
        </w:rPr>
        <w:t>Образец на Ценово предложение;</w:t>
      </w:r>
    </w:p>
    <w:p w14:paraId="0FC27FB9"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Приложение № 3</w:t>
      </w:r>
      <w:r>
        <w:rPr>
          <w:rFonts w:ascii="Times New Roman" w:hAnsi="Times New Roman" w:cs="Times New Roman"/>
          <w:bCs/>
          <w:i/>
          <w:iCs/>
          <w:sz w:val="22"/>
          <w:szCs w:val="22"/>
        </w:rPr>
        <w:t xml:space="preserve">– </w:t>
      </w:r>
      <w:r>
        <w:rPr>
          <w:rFonts w:ascii="Times New Roman" w:hAnsi="Times New Roman" w:cs="Times New Roman"/>
          <w:sz w:val="22"/>
          <w:szCs w:val="22"/>
        </w:rPr>
        <w:t>Образец  на Декларация по чл.18, ал.1, т.3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w:t>
      </w:r>
    </w:p>
    <w:p w14:paraId="33AA9813"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lastRenderedPageBreak/>
        <w:t xml:space="preserve">Приложение № 4 </w:t>
      </w:r>
      <w:r>
        <w:rPr>
          <w:rFonts w:ascii="Times New Roman" w:hAnsi="Times New Roman" w:cs="Times New Roman"/>
          <w:i/>
          <w:iCs/>
          <w:sz w:val="22"/>
          <w:szCs w:val="22"/>
        </w:rPr>
        <w:t xml:space="preserve">–  </w:t>
      </w:r>
      <w:r>
        <w:rPr>
          <w:rFonts w:ascii="Times New Roman" w:hAnsi="Times New Roman" w:cs="Times New Roman"/>
          <w:sz w:val="22"/>
          <w:szCs w:val="22"/>
        </w:rPr>
        <w:t xml:space="preserve">Образец на Декларация, че кандидатът не е извършвал дейности по добив на дървесина от горски територии – държавна собственост; </w:t>
      </w:r>
    </w:p>
    <w:p w14:paraId="3298EFC3"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 xml:space="preserve">Приложение № 5 </w:t>
      </w:r>
      <w:r>
        <w:rPr>
          <w:rFonts w:ascii="Times New Roman" w:hAnsi="Times New Roman" w:cs="Times New Roman"/>
          <w:i/>
          <w:iCs/>
          <w:sz w:val="22"/>
          <w:szCs w:val="22"/>
        </w:rPr>
        <w:t xml:space="preserve">–  </w:t>
      </w:r>
      <w:r>
        <w:rPr>
          <w:rFonts w:ascii="Times New Roman" w:hAnsi="Times New Roman" w:cs="Times New Roman"/>
          <w:sz w:val="22"/>
          <w:szCs w:val="22"/>
        </w:rPr>
        <w:t>Образец на Декларация за коректност;</w:t>
      </w:r>
    </w:p>
    <w:p w14:paraId="3032E408"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sz w:val="22"/>
          <w:szCs w:val="22"/>
        </w:rPr>
        <w:t xml:space="preserve">Приложение № 6 - </w:t>
      </w:r>
      <w:r>
        <w:rPr>
          <w:rFonts w:ascii="Times New Roman" w:hAnsi="Times New Roman" w:cs="Times New Roman"/>
          <w:sz w:val="22"/>
          <w:szCs w:val="22"/>
        </w:rPr>
        <w:t>Образец на Декларация за техническа обезпеченост;</w:t>
      </w:r>
    </w:p>
    <w:p w14:paraId="2B62D8BB"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Приложение № 7</w:t>
      </w:r>
      <w:r>
        <w:rPr>
          <w:rFonts w:ascii="Times New Roman" w:hAnsi="Times New Roman" w:cs="Times New Roman"/>
          <w:b/>
          <w:bCs/>
          <w:i/>
          <w:iCs/>
          <w:sz w:val="22"/>
          <w:szCs w:val="22"/>
          <w:lang w:val="en-US"/>
        </w:rPr>
        <w:t xml:space="preserve"> - </w:t>
      </w:r>
      <w:r>
        <w:rPr>
          <w:rFonts w:ascii="Times New Roman" w:hAnsi="Times New Roman" w:cs="Times New Roman"/>
          <w:sz w:val="22"/>
          <w:szCs w:val="22"/>
        </w:rPr>
        <w:t>Образец на Декларация за оглед на обекта, запознаване с условията за провеждане на процедурата и изготвяне на предложението, за приемане клаузите и условията на предложения образец на Проект на договор;</w:t>
      </w:r>
    </w:p>
    <w:p w14:paraId="0A213EE6"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 xml:space="preserve"> Приложение № 8</w:t>
      </w:r>
      <w:r>
        <w:rPr>
          <w:rFonts w:ascii="Times New Roman" w:hAnsi="Times New Roman" w:cs="Times New Roman"/>
          <w:sz w:val="22"/>
          <w:szCs w:val="22"/>
        </w:rPr>
        <w:t>- Проект на договор;</w:t>
      </w:r>
    </w:p>
    <w:p w14:paraId="3876C38A" w14:textId="77777777" w:rsidR="00BD104B" w:rsidRDefault="00BD104B" w:rsidP="00BD104B">
      <w:pPr>
        <w:pStyle w:val="Default"/>
        <w:numPr>
          <w:ilvl w:val="0"/>
          <w:numId w:val="1"/>
        </w:numPr>
        <w:ind w:left="0" w:firstLine="426"/>
        <w:jc w:val="both"/>
        <w:rPr>
          <w:rFonts w:ascii="Times New Roman" w:hAnsi="Times New Roman" w:cs="Times New Roman"/>
          <w:sz w:val="22"/>
          <w:szCs w:val="22"/>
        </w:rPr>
      </w:pPr>
      <w:r>
        <w:rPr>
          <w:rFonts w:ascii="Times New Roman" w:hAnsi="Times New Roman" w:cs="Times New Roman"/>
          <w:b/>
          <w:bCs/>
          <w:i/>
          <w:iCs/>
          <w:sz w:val="22"/>
          <w:szCs w:val="22"/>
        </w:rPr>
        <w:t>Приложение № 9</w:t>
      </w:r>
      <w:r>
        <w:rPr>
          <w:rFonts w:ascii="Times New Roman" w:hAnsi="Times New Roman" w:cs="Times New Roman"/>
          <w:sz w:val="22"/>
          <w:szCs w:val="22"/>
        </w:rPr>
        <w:t xml:space="preserve">- </w:t>
      </w:r>
      <w:r>
        <w:rPr>
          <w:rFonts w:ascii="Times New Roman" w:hAnsi="Times New Roman" w:cs="Times New Roman"/>
          <w:bCs/>
          <w:iCs/>
          <w:sz w:val="22"/>
          <w:szCs w:val="22"/>
        </w:rPr>
        <w:t>Образец на Декларация за съгласие за обработка на лични данни;</w:t>
      </w:r>
    </w:p>
    <w:p w14:paraId="3F3851A3" w14:textId="77777777" w:rsidR="00BD104B" w:rsidRDefault="00BD104B" w:rsidP="00BD104B">
      <w:pPr>
        <w:pStyle w:val="Default"/>
        <w:ind w:left="426"/>
        <w:jc w:val="both"/>
        <w:rPr>
          <w:rFonts w:ascii="Times New Roman" w:hAnsi="Times New Roman" w:cs="Times New Roman"/>
          <w:sz w:val="22"/>
          <w:szCs w:val="22"/>
        </w:rPr>
      </w:pPr>
    </w:p>
    <w:p w14:paraId="6EA09F25" w14:textId="77777777" w:rsidR="00BD104B" w:rsidRDefault="00BD104B" w:rsidP="00BD104B">
      <w:pPr>
        <w:pStyle w:val="Default"/>
        <w:pageBreakBefore/>
        <w:ind w:firstLine="708"/>
        <w:jc w:val="center"/>
        <w:rPr>
          <w:rFonts w:ascii="Times New Roman" w:hAnsi="Times New Roman" w:cs="Times New Roman"/>
          <w:sz w:val="22"/>
          <w:szCs w:val="22"/>
          <w:u w:val="single"/>
        </w:rPr>
      </w:pPr>
      <w:r>
        <w:rPr>
          <w:rFonts w:ascii="Times New Roman" w:hAnsi="Times New Roman" w:cs="Times New Roman"/>
          <w:b/>
          <w:bCs/>
          <w:sz w:val="22"/>
          <w:szCs w:val="22"/>
          <w:u w:val="single"/>
        </w:rPr>
        <w:lastRenderedPageBreak/>
        <w:t>І. ОБЩА ЧАСТ</w:t>
      </w:r>
    </w:p>
    <w:p w14:paraId="230652D7" w14:textId="77777777" w:rsidR="00BD104B" w:rsidRDefault="00BD104B" w:rsidP="00BD104B">
      <w:pPr>
        <w:pStyle w:val="Default"/>
        <w:tabs>
          <w:tab w:val="left" w:pos="0"/>
        </w:tabs>
        <w:jc w:val="center"/>
        <w:rPr>
          <w:rFonts w:ascii="Times New Roman" w:hAnsi="Times New Roman" w:cs="Times New Roman"/>
          <w:b/>
          <w:bCs/>
          <w:sz w:val="22"/>
          <w:szCs w:val="22"/>
          <w:u w:val="single"/>
        </w:rPr>
      </w:pPr>
      <w:r>
        <w:rPr>
          <w:rFonts w:ascii="Times New Roman" w:hAnsi="Times New Roman" w:cs="Times New Roman"/>
          <w:b/>
          <w:bCs/>
          <w:sz w:val="22"/>
          <w:szCs w:val="22"/>
          <w:u w:val="single"/>
          <w:lang w:val="en-US"/>
        </w:rPr>
        <w:t>I.</w:t>
      </w:r>
      <w:r>
        <w:rPr>
          <w:rFonts w:ascii="Times New Roman" w:hAnsi="Times New Roman" w:cs="Times New Roman"/>
          <w:b/>
          <w:bCs/>
          <w:sz w:val="22"/>
          <w:szCs w:val="22"/>
          <w:u w:val="single"/>
        </w:rPr>
        <w:t>1. ИНФОРМАЦИЯ ЗА ПРОВЕЖДАНАТА ПРОЦЕДУРА</w:t>
      </w:r>
    </w:p>
    <w:p w14:paraId="44A4DA72" w14:textId="77777777" w:rsidR="00BD104B" w:rsidRDefault="00BD104B" w:rsidP="00BD104B">
      <w:pPr>
        <w:pStyle w:val="Default"/>
        <w:tabs>
          <w:tab w:val="left" w:pos="0"/>
        </w:tabs>
        <w:jc w:val="center"/>
        <w:rPr>
          <w:rFonts w:ascii="Times New Roman" w:hAnsi="Times New Roman" w:cs="Times New Roman"/>
          <w:sz w:val="22"/>
          <w:szCs w:val="22"/>
          <w:u w:val="single"/>
        </w:rPr>
      </w:pPr>
    </w:p>
    <w:p w14:paraId="035D272D" w14:textId="77777777" w:rsidR="00BD104B" w:rsidRDefault="00BD104B" w:rsidP="00BD104B">
      <w:pPr>
        <w:widowControl w:val="0"/>
        <w:tabs>
          <w:tab w:val="left" w:pos="0"/>
        </w:tabs>
        <w:autoSpaceDE w:val="0"/>
        <w:autoSpaceDN w:val="0"/>
        <w:adjustRightInd w:val="0"/>
        <w:spacing w:before="2"/>
        <w:ind w:firstLine="426"/>
        <w:jc w:val="both"/>
        <w:rPr>
          <w:color w:val="000000"/>
          <w:sz w:val="22"/>
          <w:szCs w:val="22"/>
        </w:rPr>
      </w:pPr>
      <w:r>
        <w:rPr>
          <w:color w:val="000000"/>
          <w:spacing w:val="-1"/>
          <w:sz w:val="22"/>
          <w:szCs w:val="22"/>
        </w:rPr>
        <w:t>Н</w:t>
      </w:r>
      <w:r>
        <w:rPr>
          <w:color w:val="000000"/>
          <w:sz w:val="22"/>
          <w:szCs w:val="22"/>
        </w:rPr>
        <w:t>асто</w:t>
      </w:r>
      <w:r>
        <w:rPr>
          <w:color w:val="000000"/>
          <w:spacing w:val="-1"/>
          <w:sz w:val="22"/>
          <w:szCs w:val="22"/>
        </w:rPr>
        <w:t>я</w:t>
      </w:r>
      <w:r>
        <w:rPr>
          <w:color w:val="000000"/>
          <w:sz w:val="22"/>
          <w:szCs w:val="22"/>
        </w:rPr>
        <w:t>щата до</w:t>
      </w:r>
      <w:r>
        <w:rPr>
          <w:color w:val="000000"/>
          <w:spacing w:val="1"/>
          <w:sz w:val="22"/>
          <w:szCs w:val="22"/>
        </w:rPr>
        <w:t>к</w:t>
      </w:r>
      <w:r>
        <w:rPr>
          <w:color w:val="000000"/>
          <w:spacing w:val="-2"/>
          <w:sz w:val="22"/>
          <w:szCs w:val="22"/>
        </w:rPr>
        <w:t>у</w:t>
      </w:r>
      <w:r>
        <w:rPr>
          <w:color w:val="000000"/>
          <w:spacing w:val="-1"/>
          <w:sz w:val="22"/>
          <w:szCs w:val="22"/>
        </w:rPr>
        <w:t>м</w:t>
      </w:r>
      <w:r>
        <w:rPr>
          <w:color w:val="000000"/>
          <w:sz w:val="22"/>
          <w:szCs w:val="22"/>
        </w:rPr>
        <w:t>ента</w:t>
      </w:r>
      <w:r>
        <w:rPr>
          <w:color w:val="000000"/>
          <w:spacing w:val="-3"/>
          <w:sz w:val="22"/>
          <w:szCs w:val="22"/>
        </w:rPr>
        <w:t>ц</w:t>
      </w:r>
      <w:r>
        <w:rPr>
          <w:color w:val="000000"/>
          <w:sz w:val="22"/>
          <w:szCs w:val="22"/>
        </w:rPr>
        <w:t>ия с</w:t>
      </w:r>
      <w:r>
        <w:rPr>
          <w:color w:val="000000"/>
          <w:spacing w:val="1"/>
          <w:sz w:val="22"/>
          <w:szCs w:val="22"/>
        </w:rPr>
        <w:t>ъ</w:t>
      </w:r>
      <w:r>
        <w:rPr>
          <w:color w:val="000000"/>
          <w:spacing w:val="-2"/>
          <w:sz w:val="22"/>
          <w:szCs w:val="22"/>
        </w:rPr>
        <w:t>д</w:t>
      </w:r>
      <w:r>
        <w:rPr>
          <w:color w:val="000000"/>
          <w:spacing w:val="1"/>
          <w:sz w:val="22"/>
          <w:szCs w:val="22"/>
        </w:rPr>
        <w:t>ъ</w:t>
      </w:r>
      <w:r>
        <w:rPr>
          <w:color w:val="000000"/>
          <w:spacing w:val="-2"/>
          <w:sz w:val="22"/>
          <w:szCs w:val="22"/>
        </w:rPr>
        <w:t>р</w:t>
      </w:r>
      <w:r>
        <w:rPr>
          <w:color w:val="000000"/>
          <w:spacing w:val="1"/>
          <w:sz w:val="22"/>
          <w:szCs w:val="22"/>
        </w:rPr>
        <w:t>ж</w:t>
      </w:r>
      <w:r>
        <w:rPr>
          <w:color w:val="000000"/>
          <w:sz w:val="22"/>
          <w:szCs w:val="22"/>
        </w:rPr>
        <w:t xml:space="preserve">а </w:t>
      </w:r>
      <w:proofErr w:type="spellStart"/>
      <w:r>
        <w:rPr>
          <w:color w:val="000000"/>
          <w:sz w:val="22"/>
          <w:szCs w:val="22"/>
        </w:rPr>
        <w:t>ин</w:t>
      </w:r>
      <w:r>
        <w:rPr>
          <w:color w:val="000000"/>
          <w:spacing w:val="-2"/>
          <w:sz w:val="22"/>
          <w:szCs w:val="22"/>
        </w:rPr>
        <w:t>ф</w:t>
      </w:r>
      <w:r>
        <w:rPr>
          <w:color w:val="000000"/>
          <w:sz w:val="22"/>
          <w:szCs w:val="22"/>
        </w:rPr>
        <w:t>ор</w:t>
      </w:r>
      <w:r>
        <w:rPr>
          <w:color w:val="000000"/>
          <w:spacing w:val="-1"/>
          <w:sz w:val="22"/>
          <w:szCs w:val="22"/>
        </w:rPr>
        <w:t>м</w:t>
      </w:r>
      <w:r>
        <w:rPr>
          <w:color w:val="000000"/>
          <w:sz w:val="22"/>
          <w:szCs w:val="22"/>
        </w:rPr>
        <w:t>ац</w:t>
      </w:r>
      <w:r>
        <w:rPr>
          <w:color w:val="000000"/>
          <w:spacing w:val="-3"/>
          <w:sz w:val="22"/>
          <w:szCs w:val="22"/>
        </w:rPr>
        <w:t>и</w:t>
      </w:r>
      <w:r>
        <w:rPr>
          <w:color w:val="000000"/>
          <w:spacing w:val="-1"/>
          <w:sz w:val="22"/>
          <w:szCs w:val="22"/>
        </w:rPr>
        <w:t>я</w:t>
      </w:r>
      <w:r>
        <w:rPr>
          <w:color w:val="000000"/>
          <w:sz w:val="22"/>
          <w:szCs w:val="22"/>
        </w:rPr>
        <w:t>,</w:t>
      </w:r>
      <w:r>
        <w:rPr>
          <w:color w:val="000000"/>
          <w:spacing w:val="1"/>
          <w:sz w:val="22"/>
          <w:szCs w:val="22"/>
        </w:rPr>
        <w:t>к</w:t>
      </w:r>
      <w:r>
        <w:rPr>
          <w:color w:val="000000"/>
          <w:sz w:val="22"/>
          <w:szCs w:val="22"/>
        </w:rPr>
        <w:t>о</w:t>
      </w:r>
      <w:r>
        <w:rPr>
          <w:color w:val="000000"/>
          <w:spacing w:val="-1"/>
          <w:sz w:val="22"/>
          <w:szCs w:val="22"/>
        </w:rPr>
        <w:t>я</w:t>
      </w:r>
      <w:r>
        <w:rPr>
          <w:color w:val="000000"/>
          <w:sz w:val="22"/>
          <w:szCs w:val="22"/>
        </w:rPr>
        <w:t>то</w:t>
      </w:r>
      <w:proofErr w:type="spellEnd"/>
      <w:r>
        <w:rPr>
          <w:color w:val="000000"/>
          <w:sz w:val="22"/>
          <w:szCs w:val="22"/>
        </w:rPr>
        <w:t xml:space="preserve"> да</w:t>
      </w:r>
      <w:r>
        <w:rPr>
          <w:color w:val="000000"/>
          <w:spacing w:val="-1"/>
          <w:sz w:val="22"/>
          <w:szCs w:val="22"/>
        </w:rPr>
        <w:t>в</w:t>
      </w:r>
      <w:r>
        <w:rPr>
          <w:color w:val="000000"/>
          <w:sz w:val="22"/>
          <w:szCs w:val="22"/>
        </w:rPr>
        <w:t xml:space="preserve">а </w:t>
      </w:r>
      <w:r>
        <w:rPr>
          <w:color w:val="000000"/>
          <w:spacing w:val="-4"/>
          <w:sz w:val="22"/>
          <w:szCs w:val="22"/>
        </w:rPr>
        <w:t>в</w:t>
      </w:r>
      <w:r>
        <w:rPr>
          <w:color w:val="000000"/>
          <w:spacing w:val="1"/>
          <w:sz w:val="22"/>
          <w:szCs w:val="22"/>
        </w:rPr>
        <w:t>ъ</w:t>
      </w:r>
      <w:r>
        <w:rPr>
          <w:color w:val="000000"/>
          <w:spacing w:val="-1"/>
          <w:sz w:val="22"/>
          <w:szCs w:val="22"/>
        </w:rPr>
        <w:t>зм</w:t>
      </w:r>
      <w:r>
        <w:rPr>
          <w:color w:val="000000"/>
          <w:sz w:val="22"/>
          <w:szCs w:val="22"/>
        </w:rPr>
        <w:t>о</w:t>
      </w:r>
      <w:r>
        <w:rPr>
          <w:color w:val="000000"/>
          <w:spacing w:val="1"/>
          <w:sz w:val="22"/>
          <w:szCs w:val="22"/>
        </w:rPr>
        <w:t>ж</w:t>
      </w:r>
      <w:r>
        <w:rPr>
          <w:color w:val="000000"/>
          <w:sz w:val="22"/>
          <w:szCs w:val="22"/>
        </w:rPr>
        <w:t>н</w:t>
      </w:r>
      <w:r>
        <w:rPr>
          <w:color w:val="000000"/>
          <w:spacing w:val="-2"/>
          <w:sz w:val="22"/>
          <w:szCs w:val="22"/>
        </w:rPr>
        <w:t>о</w:t>
      </w:r>
      <w:r>
        <w:rPr>
          <w:color w:val="000000"/>
          <w:sz w:val="22"/>
          <w:szCs w:val="22"/>
        </w:rPr>
        <w:t>ст на потенциалн</w:t>
      </w:r>
      <w:r>
        <w:rPr>
          <w:color w:val="000000"/>
          <w:spacing w:val="-3"/>
          <w:sz w:val="22"/>
          <w:szCs w:val="22"/>
        </w:rPr>
        <w:t>ит</w:t>
      </w:r>
      <w:r>
        <w:rPr>
          <w:color w:val="000000"/>
          <w:sz w:val="22"/>
          <w:szCs w:val="22"/>
        </w:rPr>
        <w:t>е и</w:t>
      </w:r>
      <w:r>
        <w:rPr>
          <w:color w:val="000000"/>
          <w:spacing w:val="-1"/>
          <w:sz w:val="22"/>
          <w:szCs w:val="22"/>
        </w:rPr>
        <w:t>з</w:t>
      </w:r>
      <w:r>
        <w:rPr>
          <w:color w:val="000000"/>
          <w:sz w:val="22"/>
          <w:szCs w:val="22"/>
        </w:rPr>
        <w:t>п</w:t>
      </w:r>
      <w:r>
        <w:rPr>
          <w:color w:val="000000"/>
          <w:spacing w:val="1"/>
          <w:sz w:val="22"/>
          <w:szCs w:val="22"/>
        </w:rPr>
        <w:t>ъ</w:t>
      </w:r>
      <w:r>
        <w:rPr>
          <w:color w:val="000000"/>
          <w:sz w:val="22"/>
          <w:szCs w:val="22"/>
        </w:rPr>
        <w:t xml:space="preserve">лнители </w:t>
      </w:r>
      <w:r>
        <w:rPr>
          <w:color w:val="000000"/>
          <w:spacing w:val="-2"/>
          <w:sz w:val="22"/>
          <w:szCs w:val="22"/>
        </w:rPr>
        <w:t>д</w:t>
      </w:r>
      <w:r>
        <w:rPr>
          <w:color w:val="000000"/>
          <w:sz w:val="22"/>
          <w:szCs w:val="22"/>
        </w:rPr>
        <w:t xml:space="preserve">а </w:t>
      </w:r>
      <w:r>
        <w:rPr>
          <w:color w:val="000000"/>
          <w:spacing w:val="-2"/>
          <w:sz w:val="22"/>
          <w:szCs w:val="22"/>
        </w:rPr>
        <w:t>с</w:t>
      </w:r>
      <w:r>
        <w:rPr>
          <w:color w:val="000000"/>
          <w:sz w:val="22"/>
          <w:szCs w:val="22"/>
        </w:rPr>
        <w:t xml:space="preserve">е </w:t>
      </w:r>
      <w:r>
        <w:rPr>
          <w:color w:val="000000"/>
          <w:spacing w:val="-1"/>
          <w:sz w:val="22"/>
          <w:szCs w:val="22"/>
        </w:rPr>
        <w:t>з</w:t>
      </w:r>
      <w:r>
        <w:rPr>
          <w:color w:val="000000"/>
          <w:sz w:val="22"/>
          <w:szCs w:val="22"/>
        </w:rPr>
        <w:t>а</w:t>
      </w:r>
      <w:r>
        <w:rPr>
          <w:color w:val="000000"/>
          <w:spacing w:val="-3"/>
          <w:sz w:val="22"/>
          <w:szCs w:val="22"/>
        </w:rPr>
        <w:t>п</w:t>
      </w:r>
      <w:r>
        <w:rPr>
          <w:color w:val="000000"/>
          <w:sz w:val="22"/>
          <w:szCs w:val="22"/>
        </w:rPr>
        <w:t>о</w:t>
      </w:r>
      <w:r>
        <w:rPr>
          <w:color w:val="000000"/>
          <w:spacing w:val="-1"/>
          <w:sz w:val="22"/>
          <w:szCs w:val="22"/>
        </w:rPr>
        <w:t>з</w:t>
      </w:r>
      <w:r>
        <w:rPr>
          <w:color w:val="000000"/>
          <w:sz w:val="22"/>
          <w:szCs w:val="22"/>
        </w:rPr>
        <w:t>на</w:t>
      </w:r>
      <w:r>
        <w:rPr>
          <w:color w:val="000000"/>
          <w:spacing w:val="-1"/>
          <w:sz w:val="22"/>
          <w:szCs w:val="22"/>
        </w:rPr>
        <w:t>я</w:t>
      </w:r>
      <w:r>
        <w:rPr>
          <w:color w:val="000000"/>
          <w:sz w:val="22"/>
          <w:szCs w:val="22"/>
        </w:rPr>
        <w:t>т с пред</w:t>
      </w:r>
      <w:r>
        <w:rPr>
          <w:color w:val="000000"/>
          <w:spacing w:val="-3"/>
          <w:sz w:val="22"/>
          <w:szCs w:val="22"/>
        </w:rPr>
        <w:t>м</w:t>
      </w:r>
      <w:r>
        <w:rPr>
          <w:color w:val="000000"/>
          <w:sz w:val="22"/>
          <w:szCs w:val="22"/>
        </w:rPr>
        <w:t>ета на пор</w:t>
      </w:r>
      <w:r>
        <w:rPr>
          <w:color w:val="000000"/>
          <w:spacing w:val="1"/>
          <w:sz w:val="22"/>
          <w:szCs w:val="22"/>
        </w:rPr>
        <w:t>ъ</w:t>
      </w:r>
      <w:r>
        <w:rPr>
          <w:color w:val="000000"/>
          <w:spacing w:val="-1"/>
          <w:sz w:val="22"/>
          <w:szCs w:val="22"/>
        </w:rPr>
        <w:t>ч</w:t>
      </w:r>
      <w:r>
        <w:rPr>
          <w:color w:val="000000"/>
          <w:spacing w:val="-2"/>
          <w:sz w:val="22"/>
          <w:szCs w:val="22"/>
        </w:rPr>
        <w:t>к</w:t>
      </w:r>
      <w:r>
        <w:rPr>
          <w:color w:val="000000"/>
          <w:sz w:val="22"/>
          <w:szCs w:val="22"/>
        </w:rPr>
        <w:t xml:space="preserve">ата, </w:t>
      </w:r>
      <w:r>
        <w:rPr>
          <w:color w:val="000000"/>
          <w:spacing w:val="-2"/>
          <w:sz w:val="22"/>
          <w:szCs w:val="22"/>
        </w:rPr>
        <w:t>у</w:t>
      </w:r>
      <w:r>
        <w:rPr>
          <w:color w:val="000000"/>
          <w:sz w:val="22"/>
          <w:szCs w:val="22"/>
        </w:rPr>
        <w:t>сло</w:t>
      </w:r>
      <w:r>
        <w:rPr>
          <w:color w:val="000000"/>
          <w:spacing w:val="-1"/>
          <w:sz w:val="22"/>
          <w:szCs w:val="22"/>
        </w:rPr>
        <w:t>в</w:t>
      </w:r>
      <w:r>
        <w:rPr>
          <w:color w:val="000000"/>
          <w:sz w:val="22"/>
          <w:szCs w:val="22"/>
        </w:rPr>
        <w:t>и</w:t>
      </w:r>
      <w:r>
        <w:rPr>
          <w:color w:val="000000"/>
          <w:spacing w:val="-1"/>
          <w:sz w:val="22"/>
          <w:szCs w:val="22"/>
        </w:rPr>
        <w:t>я</w:t>
      </w:r>
      <w:r>
        <w:rPr>
          <w:color w:val="000000"/>
          <w:sz w:val="22"/>
          <w:szCs w:val="22"/>
        </w:rPr>
        <w:t xml:space="preserve">та </w:t>
      </w:r>
      <w:r>
        <w:rPr>
          <w:color w:val="000000"/>
          <w:spacing w:val="-1"/>
          <w:sz w:val="22"/>
          <w:szCs w:val="22"/>
        </w:rPr>
        <w:t>з</w:t>
      </w:r>
      <w:r>
        <w:rPr>
          <w:color w:val="000000"/>
          <w:sz w:val="22"/>
          <w:szCs w:val="22"/>
        </w:rPr>
        <w:t xml:space="preserve">а </w:t>
      </w:r>
      <w:r>
        <w:rPr>
          <w:color w:val="000000"/>
          <w:spacing w:val="-2"/>
          <w:sz w:val="22"/>
          <w:szCs w:val="22"/>
        </w:rPr>
        <w:t>у</w:t>
      </w:r>
      <w:r>
        <w:rPr>
          <w:color w:val="000000"/>
          <w:spacing w:val="-1"/>
          <w:sz w:val="22"/>
          <w:szCs w:val="22"/>
        </w:rPr>
        <w:t>ч</w:t>
      </w:r>
      <w:r>
        <w:rPr>
          <w:color w:val="000000"/>
          <w:sz w:val="22"/>
          <w:szCs w:val="22"/>
        </w:rPr>
        <w:t>астие, и</w:t>
      </w:r>
      <w:r>
        <w:rPr>
          <w:color w:val="000000"/>
          <w:spacing w:val="-1"/>
          <w:sz w:val="22"/>
          <w:szCs w:val="22"/>
        </w:rPr>
        <w:t>з</w:t>
      </w:r>
      <w:r>
        <w:rPr>
          <w:color w:val="000000"/>
          <w:sz w:val="22"/>
          <w:szCs w:val="22"/>
        </w:rPr>
        <w:t>ис</w:t>
      </w:r>
      <w:r>
        <w:rPr>
          <w:color w:val="000000"/>
          <w:spacing w:val="1"/>
          <w:sz w:val="22"/>
          <w:szCs w:val="22"/>
        </w:rPr>
        <w:t>к</w:t>
      </w:r>
      <w:r>
        <w:rPr>
          <w:color w:val="000000"/>
          <w:spacing w:val="-1"/>
          <w:sz w:val="22"/>
          <w:szCs w:val="22"/>
        </w:rPr>
        <w:t>в</w:t>
      </w:r>
      <w:r>
        <w:rPr>
          <w:color w:val="000000"/>
          <w:sz w:val="22"/>
          <w:szCs w:val="22"/>
        </w:rPr>
        <w:t>ания</w:t>
      </w:r>
      <w:r>
        <w:rPr>
          <w:color w:val="000000"/>
          <w:sz w:val="22"/>
          <w:szCs w:val="22"/>
          <w:lang w:val="en-US"/>
        </w:rPr>
        <w:t xml:space="preserve"> </w:t>
      </w:r>
      <w:r>
        <w:rPr>
          <w:color w:val="000000"/>
          <w:spacing w:val="-2"/>
          <w:sz w:val="22"/>
          <w:szCs w:val="22"/>
        </w:rPr>
        <w:t>к</w:t>
      </w:r>
      <w:r>
        <w:rPr>
          <w:color w:val="000000"/>
          <w:spacing w:val="1"/>
          <w:sz w:val="22"/>
          <w:szCs w:val="22"/>
        </w:rPr>
        <w:t>ъ</w:t>
      </w:r>
      <w:r>
        <w:rPr>
          <w:color w:val="000000"/>
          <w:sz w:val="22"/>
          <w:szCs w:val="22"/>
        </w:rPr>
        <w:t xml:space="preserve">м </w:t>
      </w:r>
      <w:r>
        <w:rPr>
          <w:color w:val="000000"/>
          <w:spacing w:val="1"/>
          <w:sz w:val="22"/>
          <w:szCs w:val="22"/>
        </w:rPr>
        <w:t>к</w:t>
      </w:r>
      <w:r>
        <w:rPr>
          <w:color w:val="000000"/>
          <w:sz w:val="22"/>
          <w:szCs w:val="22"/>
        </w:rPr>
        <w:t>анди</w:t>
      </w:r>
      <w:r>
        <w:rPr>
          <w:color w:val="000000"/>
          <w:spacing w:val="-2"/>
          <w:sz w:val="22"/>
          <w:szCs w:val="22"/>
        </w:rPr>
        <w:t>д</w:t>
      </w:r>
      <w:r>
        <w:rPr>
          <w:color w:val="000000"/>
          <w:sz w:val="22"/>
          <w:szCs w:val="22"/>
        </w:rPr>
        <w:t>атите</w:t>
      </w:r>
      <w:r>
        <w:rPr>
          <w:color w:val="000000"/>
          <w:sz w:val="22"/>
          <w:szCs w:val="22"/>
          <w:lang w:val="en-US"/>
        </w:rPr>
        <w:t xml:space="preserve"> </w:t>
      </w:r>
      <w:r>
        <w:rPr>
          <w:color w:val="000000"/>
          <w:sz w:val="22"/>
          <w:szCs w:val="22"/>
        </w:rPr>
        <w:t>и проц</w:t>
      </w:r>
      <w:r>
        <w:rPr>
          <w:color w:val="000000"/>
          <w:spacing w:val="-2"/>
          <w:sz w:val="22"/>
          <w:szCs w:val="22"/>
        </w:rPr>
        <w:t>е</w:t>
      </w:r>
      <w:r>
        <w:rPr>
          <w:color w:val="000000"/>
          <w:sz w:val="22"/>
          <w:szCs w:val="22"/>
        </w:rPr>
        <w:t>д</w:t>
      </w:r>
      <w:r>
        <w:rPr>
          <w:color w:val="000000"/>
          <w:spacing w:val="-2"/>
          <w:sz w:val="22"/>
          <w:szCs w:val="22"/>
        </w:rPr>
        <w:t>у</w:t>
      </w:r>
      <w:r>
        <w:rPr>
          <w:color w:val="000000"/>
          <w:sz w:val="22"/>
          <w:szCs w:val="22"/>
        </w:rPr>
        <w:t>рата</w:t>
      </w:r>
      <w:r>
        <w:rPr>
          <w:color w:val="000000"/>
          <w:sz w:val="22"/>
          <w:szCs w:val="22"/>
          <w:lang w:val="en-US"/>
        </w:rPr>
        <w:t xml:space="preserve"> </w:t>
      </w:r>
      <w:r>
        <w:rPr>
          <w:color w:val="000000"/>
          <w:sz w:val="22"/>
          <w:szCs w:val="22"/>
        </w:rPr>
        <w:t>по про</w:t>
      </w:r>
      <w:r>
        <w:rPr>
          <w:color w:val="000000"/>
          <w:spacing w:val="-1"/>
          <w:sz w:val="22"/>
          <w:szCs w:val="22"/>
        </w:rPr>
        <w:t>в</w:t>
      </w:r>
      <w:r>
        <w:rPr>
          <w:color w:val="000000"/>
          <w:sz w:val="22"/>
          <w:szCs w:val="22"/>
        </w:rPr>
        <w:t>е</w:t>
      </w:r>
      <w:r>
        <w:rPr>
          <w:color w:val="000000"/>
          <w:spacing w:val="-1"/>
          <w:sz w:val="22"/>
          <w:szCs w:val="22"/>
        </w:rPr>
        <w:t>ж</w:t>
      </w:r>
      <w:r>
        <w:rPr>
          <w:color w:val="000000"/>
          <w:sz w:val="22"/>
          <w:szCs w:val="22"/>
        </w:rPr>
        <w:t>дането</w:t>
      </w:r>
      <w:r>
        <w:rPr>
          <w:color w:val="000000"/>
          <w:sz w:val="22"/>
          <w:szCs w:val="22"/>
          <w:lang w:val="en-US"/>
        </w:rPr>
        <w:t xml:space="preserve"> </w:t>
      </w:r>
      <w:r>
        <w:rPr>
          <w:color w:val="000000"/>
          <w:sz w:val="22"/>
          <w:szCs w:val="22"/>
        </w:rPr>
        <w:t>й.</w:t>
      </w:r>
    </w:p>
    <w:p w14:paraId="27B4A212" w14:textId="77777777" w:rsidR="00BD104B" w:rsidRDefault="00BD104B" w:rsidP="00BD104B">
      <w:pPr>
        <w:tabs>
          <w:tab w:val="left" w:pos="851"/>
        </w:tabs>
        <w:ind w:firstLine="425"/>
        <w:jc w:val="both"/>
        <w:rPr>
          <w:sz w:val="22"/>
          <w:szCs w:val="22"/>
        </w:rPr>
      </w:pPr>
      <w:r>
        <w:rPr>
          <w:b/>
          <w:bCs/>
          <w:sz w:val="22"/>
          <w:szCs w:val="22"/>
        </w:rPr>
        <w:t>Правно основание за откриване на процедурата</w:t>
      </w:r>
      <w:r>
        <w:rPr>
          <w:sz w:val="22"/>
          <w:szCs w:val="22"/>
        </w:rPr>
        <w:t xml:space="preserve">: чл.15 и сл. във връзка с чл.10, ал.1 т.6, т.7, т.9, т.10и т. 14 с и чл.12, ал.1, т. 1 и чл. 15, ал. 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w:t>
      </w:r>
      <w:r>
        <w:rPr>
          <w:i/>
          <w:iCs/>
          <w:color w:val="000000"/>
          <w:spacing w:val="-2"/>
          <w:sz w:val="22"/>
          <w:szCs w:val="22"/>
        </w:rPr>
        <w:t>(</w:t>
      </w:r>
      <w:proofErr w:type="spellStart"/>
      <w:r>
        <w:rPr>
          <w:i/>
          <w:iCs/>
          <w:color w:val="000000"/>
          <w:spacing w:val="-2"/>
          <w:sz w:val="22"/>
          <w:szCs w:val="22"/>
        </w:rPr>
        <w:t>изм.и</w:t>
      </w:r>
      <w:proofErr w:type="spellEnd"/>
      <w:r>
        <w:rPr>
          <w:i/>
          <w:iCs/>
          <w:color w:val="000000"/>
          <w:spacing w:val="-2"/>
          <w:sz w:val="22"/>
          <w:szCs w:val="22"/>
        </w:rPr>
        <w:t xml:space="preserve"> доп. в</w:t>
      </w:r>
      <w:r>
        <w:rPr>
          <w:i/>
          <w:color w:val="000000"/>
          <w:sz w:val="22"/>
          <w:szCs w:val="22"/>
          <w:shd w:val="clear" w:color="auto" w:fill="FEFEFE"/>
        </w:rPr>
        <w:t xml:space="preserve"> ДВ. бр.26 от 29.03.2019 г.</w:t>
      </w:r>
      <w:r>
        <w:rPr>
          <w:i/>
          <w:iCs/>
          <w:color w:val="000000"/>
          <w:spacing w:val="-6"/>
          <w:sz w:val="22"/>
          <w:szCs w:val="22"/>
        </w:rPr>
        <w:t>)</w:t>
      </w:r>
    </w:p>
    <w:p w14:paraId="57BA5345" w14:textId="08ADDAE7" w:rsidR="00BD104B" w:rsidRDefault="00BD104B" w:rsidP="00BD104B">
      <w:pPr>
        <w:tabs>
          <w:tab w:val="left" w:pos="851"/>
        </w:tabs>
        <w:ind w:firstLine="425"/>
        <w:jc w:val="both"/>
        <w:rPr>
          <w:sz w:val="22"/>
          <w:szCs w:val="22"/>
        </w:rPr>
      </w:pPr>
      <w:r>
        <w:rPr>
          <w:sz w:val="22"/>
          <w:szCs w:val="22"/>
        </w:rPr>
        <w:t xml:space="preserve">Процедурата се открива и организира от Община Твърдица в съответствие с реда и условията, предвидени в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в изпълнение на </w:t>
      </w:r>
      <w:r>
        <w:rPr>
          <w:b/>
          <w:sz w:val="22"/>
          <w:szCs w:val="22"/>
        </w:rPr>
        <w:t>Заповед № …………../…..202</w:t>
      </w:r>
      <w:r w:rsidR="00173207">
        <w:rPr>
          <w:b/>
          <w:sz w:val="22"/>
          <w:szCs w:val="22"/>
        </w:rPr>
        <w:t>6</w:t>
      </w:r>
      <w:r>
        <w:rPr>
          <w:b/>
          <w:sz w:val="22"/>
          <w:szCs w:val="22"/>
        </w:rPr>
        <w:t xml:space="preserve"> г.</w:t>
      </w:r>
      <w:r>
        <w:rPr>
          <w:sz w:val="22"/>
          <w:szCs w:val="22"/>
        </w:rPr>
        <w:t xml:space="preserve"> на Кмета на Община Твърдица.</w:t>
      </w:r>
    </w:p>
    <w:p w14:paraId="221969E4" w14:textId="50041F8A" w:rsidR="00BD104B" w:rsidRPr="00BD104B" w:rsidRDefault="00BD104B" w:rsidP="00BD104B">
      <w:pPr>
        <w:ind w:firstLine="426"/>
        <w:jc w:val="both"/>
        <w:rPr>
          <w:b/>
          <w:sz w:val="22"/>
          <w:szCs w:val="22"/>
          <w:lang w:eastAsia="en-US"/>
        </w:rPr>
      </w:pPr>
      <w:r>
        <w:rPr>
          <w:b/>
          <w:color w:val="000000"/>
          <w:sz w:val="22"/>
          <w:szCs w:val="22"/>
        </w:rPr>
        <w:t>Вид на процедурата:</w:t>
      </w:r>
      <w:r>
        <w:rPr>
          <w:color w:val="000000"/>
          <w:sz w:val="22"/>
          <w:szCs w:val="22"/>
        </w:rPr>
        <w:t xml:space="preserve"> Открит конкурс за</w:t>
      </w:r>
      <w:r>
        <w:rPr>
          <w:color w:val="000000"/>
          <w:sz w:val="22"/>
          <w:szCs w:val="22"/>
          <w:lang w:val="en-US"/>
        </w:rPr>
        <w:t xml:space="preserve"> </w:t>
      </w:r>
      <w:r w:rsidRPr="00BD104B">
        <w:rPr>
          <w:b/>
          <w:sz w:val="22"/>
          <w:szCs w:val="22"/>
          <w:lang w:eastAsia="en-US"/>
        </w:rPr>
        <w:t>„ВЪЗЛАГАНЕ НА КОМПЛЕКС ОТ ЛЕСОКУЛТУРНИ ДЕЙНОСТИ В ГОРСКИ ТЕРИТОРИИ СОБСТВЕНОСТ НА ОБЩИНА ТВЪРДИЦА</w:t>
      </w:r>
      <w:r w:rsidRPr="00BD104B">
        <w:rPr>
          <w:b/>
          <w:sz w:val="20"/>
          <w:szCs w:val="20"/>
          <w:lang w:eastAsia="en-US"/>
        </w:rPr>
        <w:t xml:space="preserve"> </w:t>
      </w:r>
      <w:r w:rsidRPr="00BD104B">
        <w:rPr>
          <w:b/>
          <w:sz w:val="22"/>
          <w:szCs w:val="22"/>
          <w:lang w:eastAsia="en-US"/>
        </w:rPr>
        <w:t>ПРЕЗ 202</w:t>
      </w:r>
      <w:r w:rsidR="00173207">
        <w:rPr>
          <w:b/>
          <w:sz w:val="22"/>
          <w:szCs w:val="22"/>
          <w:lang w:eastAsia="en-US"/>
        </w:rPr>
        <w:t>6</w:t>
      </w:r>
      <w:r w:rsidRPr="00BD104B">
        <w:rPr>
          <w:b/>
          <w:sz w:val="22"/>
          <w:szCs w:val="22"/>
          <w:lang w:eastAsia="en-US"/>
        </w:rPr>
        <w:t xml:space="preserve"> ГОД</w:t>
      </w:r>
      <w:r w:rsidRPr="00BD104B">
        <w:rPr>
          <w:b/>
          <w:sz w:val="20"/>
          <w:szCs w:val="20"/>
          <w:lang w:eastAsia="en-US"/>
        </w:rPr>
        <w:t>.</w:t>
      </w:r>
      <w:r w:rsidRPr="00BD104B">
        <w:rPr>
          <w:b/>
          <w:sz w:val="22"/>
          <w:szCs w:val="22"/>
          <w:lang w:eastAsia="en-US"/>
        </w:rPr>
        <w:t>”</w:t>
      </w:r>
    </w:p>
    <w:p w14:paraId="440011EA" w14:textId="77777777" w:rsidR="00BD104B" w:rsidRDefault="00BD104B" w:rsidP="00BD104B">
      <w:pPr>
        <w:ind w:firstLine="426"/>
        <w:jc w:val="both"/>
        <w:rPr>
          <w:sz w:val="22"/>
          <w:szCs w:val="22"/>
          <w:u w:val="single"/>
        </w:rPr>
      </w:pPr>
      <w:r>
        <w:rPr>
          <w:b/>
          <w:bCs/>
          <w:sz w:val="22"/>
          <w:szCs w:val="22"/>
          <w:u w:val="single"/>
          <w:lang w:val="en-US"/>
        </w:rPr>
        <w:t>I.</w:t>
      </w:r>
      <w:r>
        <w:rPr>
          <w:b/>
          <w:bCs/>
          <w:sz w:val="22"/>
          <w:szCs w:val="22"/>
          <w:u w:val="single"/>
        </w:rPr>
        <w:t>2. ПРЕДМЕТ НА ОТКРИТИЯ КОНКУРС, МЯСТО, СРОК И НАЧИН ЗА ИЗПЪЛНЕНИЕ</w:t>
      </w:r>
      <w:r>
        <w:rPr>
          <w:sz w:val="22"/>
          <w:szCs w:val="22"/>
          <w:u w:val="single"/>
        </w:rPr>
        <w:t>.</w:t>
      </w:r>
    </w:p>
    <w:p w14:paraId="51BC1FCA" w14:textId="6E13D4F0" w:rsidR="00BD104B" w:rsidRPr="00BD104B" w:rsidRDefault="00BD104B" w:rsidP="00BD104B">
      <w:pPr>
        <w:ind w:firstLine="426"/>
        <w:jc w:val="both"/>
        <w:rPr>
          <w:b/>
          <w:sz w:val="22"/>
          <w:szCs w:val="22"/>
          <w:lang w:eastAsia="en-US"/>
        </w:rPr>
      </w:pPr>
      <w:r>
        <w:rPr>
          <w:b/>
          <w:bCs/>
          <w:sz w:val="22"/>
          <w:szCs w:val="22"/>
        </w:rPr>
        <w:t xml:space="preserve">Предмет на ОТКРИТИЯ КОНКУРС </w:t>
      </w:r>
      <w:r>
        <w:rPr>
          <w:b/>
          <w:sz w:val="22"/>
          <w:szCs w:val="22"/>
        </w:rPr>
        <w:t>Е</w:t>
      </w:r>
      <w:r>
        <w:rPr>
          <w:bCs/>
          <w:sz w:val="22"/>
          <w:szCs w:val="22"/>
          <w:lang w:eastAsia="zh-CN"/>
        </w:rPr>
        <w:t>:</w:t>
      </w:r>
      <w:r>
        <w:rPr>
          <w:b/>
          <w:sz w:val="22"/>
          <w:szCs w:val="22"/>
        </w:rPr>
        <w:t xml:space="preserve"> </w:t>
      </w:r>
      <w:r w:rsidRPr="00BD104B">
        <w:rPr>
          <w:b/>
          <w:sz w:val="22"/>
          <w:szCs w:val="22"/>
          <w:lang w:eastAsia="en-US"/>
        </w:rPr>
        <w:t>„ВЪЗЛАГАНЕ НА КОМПЛЕКС ОТ ЛЕСОКУЛТУРНИ ДЕЙНОСТИ В ГОРСКИ ТЕРИТОРИИ СОБСТВЕНОСТ НА ОБЩИНА ТВЪРДИЦА</w:t>
      </w:r>
      <w:r w:rsidRPr="00BD104B">
        <w:rPr>
          <w:b/>
          <w:sz w:val="20"/>
          <w:szCs w:val="20"/>
          <w:lang w:eastAsia="en-US"/>
        </w:rPr>
        <w:t xml:space="preserve"> </w:t>
      </w:r>
      <w:r w:rsidRPr="00BD104B">
        <w:rPr>
          <w:b/>
          <w:sz w:val="22"/>
          <w:szCs w:val="22"/>
          <w:lang w:eastAsia="en-US"/>
        </w:rPr>
        <w:t>ПРЕЗ 202</w:t>
      </w:r>
      <w:r w:rsidR="00173207">
        <w:rPr>
          <w:b/>
          <w:sz w:val="22"/>
          <w:szCs w:val="22"/>
          <w:lang w:eastAsia="en-US"/>
        </w:rPr>
        <w:t>6</w:t>
      </w:r>
      <w:r w:rsidRPr="00BD104B">
        <w:rPr>
          <w:b/>
          <w:sz w:val="22"/>
          <w:szCs w:val="22"/>
          <w:lang w:eastAsia="en-US"/>
        </w:rPr>
        <w:t xml:space="preserve"> ГОД</w:t>
      </w:r>
      <w:r w:rsidRPr="00BD104B">
        <w:rPr>
          <w:b/>
          <w:sz w:val="20"/>
          <w:szCs w:val="20"/>
          <w:lang w:eastAsia="en-US"/>
        </w:rPr>
        <w:t>.</w:t>
      </w:r>
      <w:r w:rsidRPr="00BD104B">
        <w:rPr>
          <w:b/>
          <w:sz w:val="22"/>
          <w:szCs w:val="22"/>
          <w:lang w:eastAsia="en-US"/>
        </w:rPr>
        <w:t>”</w:t>
      </w:r>
    </w:p>
    <w:p w14:paraId="391C63CC" w14:textId="77777777" w:rsidR="00BD104B" w:rsidRDefault="00BD104B" w:rsidP="00BD104B">
      <w:pPr>
        <w:ind w:firstLine="426"/>
        <w:rPr>
          <w:color w:val="000000"/>
          <w:spacing w:val="-4"/>
          <w:sz w:val="22"/>
          <w:szCs w:val="22"/>
        </w:rPr>
      </w:pPr>
      <w:r>
        <w:rPr>
          <w:b/>
          <w:sz w:val="22"/>
          <w:szCs w:val="22"/>
          <w:lang w:val="en-US"/>
        </w:rPr>
        <w:t xml:space="preserve"> </w:t>
      </w:r>
      <w:r>
        <w:rPr>
          <w:color w:val="000000"/>
          <w:spacing w:val="-4"/>
          <w:sz w:val="22"/>
          <w:szCs w:val="22"/>
        </w:rPr>
        <w:t>условно обособен обект</w:t>
      </w:r>
      <w:r>
        <w:rPr>
          <w:color w:val="000000"/>
          <w:spacing w:val="-4"/>
          <w:sz w:val="22"/>
          <w:szCs w:val="22"/>
          <w:lang w:val="en-US"/>
        </w:rPr>
        <w:t xml:space="preserve"> </w:t>
      </w:r>
      <w:r>
        <w:rPr>
          <w:color w:val="000000"/>
          <w:spacing w:val="-4"/>
          <w:sz w:val="22"/>
          <w:szCs w:val="22"/>
        </w:rPr>
        <w:t xml:space="preserve">с начални цени и срокове за изпълнение, както следва: </w:t>
      </w:r>
    </w:p>
    <w:p w14:paraId="112D53AB" w14:textId="77777777" w:rsidR="00BD104B" w:rsidRDefault="00BD104B" w:rsidP="00BD104B">
      <w:pPr>
        <w:ind w:firstLine="426"/>
        <w:rPr>
          <w:b/>
          <w:sz w:val="22"/>
          <w:szCs w:val="22"/>
        </w:rPr>
      </w:pPr>
    </w:p>
    <w:p w14:paraId="12EF7056" w14:textId="77777777" w:rsidR="00BD104B" w:rsidRPr="00BD104B" w:rsidRDefault="00BD104B" w:rsidP="00BD104B">
      <w:pPr>
        <w:jc w:val="center"/>
        <w:rPr>
          <w:b/>
          <w:sz w:val="22"/>
          <w:szCs w:val="22"/>
          <w:lang w:eastAsia="en-US"/>
        </w:rPr>
      </w:pPr>
      <w:r w:rsidRPr="00BD104B">
        <w:rPr>
          <w:b/>
          <w:sz w:val="22"/>
          <w:szCs w:val="22"/>
          <w:lang w:eastAsia="en-US"/>
        </w:rPr>
        <w:t>Таблица 1</w:t>
      </w:r>
    </w:p>
    <w:p w14:paraId="06B542FA" w14:textId="77777777" w:rsidR="00BD104B" w:rsidRPr="00BD104B" w:rsidRDefault="00BD104B" w:rsidP="00BD104B">
      <w:pPr>
        <w:jc w:val="center"/>
        <w:rPr>
          <w:b/>
          <w:sz w:val="22"/>
          <w:szCs w:val="22"/>
          <w:lang w:eastAsia="en-US"/>
        </w:rPr>
      </w:pPr>
      <w:r w:rsidRPr="00BD104B">
        <w:rPr>
          <w:b/>
          <w:sz w:val="22"/>
          <w:szCs w:val="22"/>
          <w:lang w:eastAsia="en-US"/>
        </w:rPr>
        <w:t>СПЕЦИФИКАЦИЯ</w:t>
      </w:r>
    </w:p>
    <w:p w14:paraId="72D718FB" w14:textId="77777777" w:rsidR="00BD104B" w:rsidRPr="00BD104B" w:rsidRDefault="00BD104B" w:rsidP="00BD104B">
      <w:pPr>
        <w:jc w:val="center"/>
        <w:rPr>
          <w:b/>
          <w:sz w:val="22"/>
          <w:szCs w:val="22"/>
          <w:lang w:val="en-US" w:eastAsia="en-US"/>
        </w:rPr>
      </w:pPr>
      <w:r w:rsidRPr="00BD104B">
        <w:rPr>
          <w:b/>
          <w:sz w:val="22"/>
          <w:szCs w:val="22"/>
          <w:lang w:eastAsia="en-US"/>
        </w:rPr>
        <w:t xml:space="preserve">За изпълнение на ЛКД на територията на Община Твърдица </w:t>
      </w:r>
    </w:p>
    <w:tbl>
      <w:tblPr>
        <w:tblW w:w="10080" w:type="dxa"/>
        <w:tblInd w:w="55" w:type="dxa"/>
        <w:tblLayout w:type="fixed"/>
        <w:tblCellMar>
          <w:left w:w="70" w:type="dxa"/>
          <w:right w:w="70" w:type="dxa"/>
        </w:tblCellMar>
        <w:tblLook w:val="04A0" w:firstRow="1" w:lastRow="0" w:firstColumn="1" w:lastColumn="0" w:noHBand="0" w:noVBand="1"/>
      </w:tblPr>
      <w:tblGrid>
        <w:gridCol w:w="1454"/>
        <w:gridCol w:w="971"/>
        <w:gridCol w:w="1418"/>
        <w:gridCol w:w="1417"/>
        <w:gridCol w:w="1276"/>
        <w:gridCol w:w="1134"/>
        <w:gridCol w:w="1276"/>
        <w:gridCol w:w="1134"/>
      </w:tblGrid>
      <w:tr w:rsidR="0004749A" w:rsidRPr="007C2BEC" w14:paraId="1683D323" w14:textId="77777777" w:rsidTr="00E73113">
        <w:trPr>
          <w:trHeight w:val="792"/>
        </w:trPr>
        <w:tc>
          <w:tcPr>
            <w:tcW w:w="1454" w:type="dxa"/>
            <w:tcBorders>
              <w:top w:val="single" w:sz="8" w:space="0" w:color="auto"/>
              <w:left w:val="single" w:sz="8" w:space="0" w:color="auto"/>
              <w:bottom w:val="nil"/>
              <w:right w:val="single" w:sz="4" w:space="0" w:color="auto"/>
            </w:tcBorders>
            <w:shd w:val="clear" w:color="auto" w:fill="auto"/>
            <w:vAlign w:val="center"/>
            <w:hideMark/>
          </w:tcPr>
          <w:p w14:paraId="140E1B97"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Собственост на територията</w:t>
            </w:r>
          </w:p>
        </w:tc>
        <w:tc>
          <w:tcPr>
            <w:tcW w:w="971" w:type="dxa"/>
            <w:tcBorders>
              <w:top w:val="single" w:sz="8" w:space="0" w:color="auto"/>
              <w:left w:val="nil"/>
              <w:bottom w:val="nil"/>
              <w:right w:val="single" w:sz="4" w:space="0" w:color="auto"/>
            </w:tcBorders>
            <w:shd w:val="clear" w:color="auto" w:fill="auto"/>
            <w:vAlign w:val="center"/>
            <w:hideMark/>
          </w:tcPr>
          <w:p w14:paraId="7C452859"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Площ, дка</w:t>
            </w:r>
          </w:p>
        </w:tc>
        <w:tc>
          <w:tcPr>
            <w:tcW w:w="1418" w:type="dxa"/>
            <w:tcBorders>
              <w:top w:val="single" w:sz="8" w:space="0" w:color="auto"/>
              <w:left w:val="nil"/>
              <w:bottom w:val="nil"/>
              <w:right w:val="single" w:sz="4" w:space="0" w:color="auto"/>
            </w:tcBorders>
            <w:shd w:val="clear" w:color="auto" w:fill="auto"/>
            <w:vAlign w:val="center"/>
            <w:hideMark/>
          </w:tcPr>
          <w:p w14:paraId="0429DCE4"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 xml:space="preserve">Единична </w:t>
            </w:r>
            <w:r w:rsidRPr="007C2BEC">
              <w:rPr>
                <w:b/>
                <w:bCs/>
                <w:sz w:val="16"/>
                <w:szCs w:val="16"/>
              </w:rPr>
              <w:t>Мярка</w:t>
            </w:r>
          </w:p>
        </w:tc>
        <w:tc>
          <w:tcPr>
            <w:tcW w:w="1417" w:type="dxa"/>
            <w:tcBorders>
              <w:top w:val="single" w:sz="8" w:space="0" w:color="auto"/>
              <w:left w:val="nil"/>
              <w:bottom w:val="nil"/>
              <w:right w:val="single" w:sz="4" w:space="0" w:color="auto"/>
            </w:tcBorders>
            <w:shd w:val="clear" w:color="auto" w:fill="auto"/>
            <w:vAlign w:val="center"/>
            <w:hideMark/>
          </w:tcPr>
          <w:p w14:paraId="550BC25C"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 xml:space="preserve">Количество </w:t>
            </w:r>
          </w:p>
        </w:tc>
        <w:tc>
          <w:tcPr>
            <w:tcW w:w="1276" w:type="dxa"/>
            <w:tcBorders>
              <w:top w:val="single" w:sz="8" w:space="0" w:color="auto"/>
              <w:left w:val="nil"/>
              <w:bottom w:val="nil"/>
              <w:right w:val="single" w:sz="4" w:space="0" w:color="auto"/>
            </w:tcBorders>
            <w:shd w:val="clear" w:color="auto" w:fill="auto"/>
            <w:vAlign w:val="center"/>
            <w:hideMark/>
          </w:tcPr>
          <w:p w14:paraId="3F2C31B7" w14:textId="77777777" w:rsidR="0004749A" w:rsidRPr="002C0B45" w:rsidRDefault="0004749A" w:rsidP="00E73113">
            <w:pPr>
              <w:widowControl w:val="0"/>
              <w:autoSpaceDE w:val="0"/>
              <w:autoSpaceDN w:val="0"/>
              <w:adjustRightInd w:val="0"/>
              <w:jc w:val="center"/>
              <w:rPr>
                <w:b/>
                <w:bCs/>
                <w:sz w:val="16"/>
                <w:szCs w:val="16"/>
              </w:rPr>
            </w:pPr>
            <w:r>
              <w:rPr>
                <w:b/>
                <w:bCs/>
                <w:sz w:val="16"/>
                <w:szCs w:val="16"/>
              </w:rPr>
              <w:t>Ед. Цена на дка, евро</w:t>
            </w:r>
          </w:p>
        </w:tc>
        <w:tc>
          <w:tcPr>
            <w:tcW w:w="1134" w:type="dxa"/>
            <w:tcBorders>
              <w:top w:val="single" w:sz="8" w:space="0" w:color="auto"/>
              <w:left w:val="nil"/>
              <w:bottom w:val="nil"/>
              <w:right w:val="single" w:sz="4" w:space="0" w:color="auto"/>
            </w:tcBorders>
            <w:shd w:val="clear" w:color="auto" w:fill="auto"/>
            <w:vAlign w:val="center"/>
            <w:hideMark/>
          </w:tcPr>
          <w:p w14:paraId="1D7C21B5"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Обща стойност</w:t>
            </w:r>
          </w:p>
        </w:tc>
        <w:tc>
          <w:tcPr>
            <w:tcW w:w="1276" w:type="dxa"/>
            <w:tcBorders>
              <w:top w:val="single" w:sz="8" w:space="0" w:color="auto"/>
              <w:left w:val="nil"/>
              <w:bottom w:val="nil"/>
              <w:right w:val="single" w:sz="8" w:space="0" w:color="auto"/>
            </w:tcBorders>
            <w:shd w:val="clear" w:color="auto" w:fill="auto"/>
            <w:vAlign w:val="center"/>
            <w:hideMark/>
          </w:tcPr>
          <w:p w14:paraId="3E25E9A1"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Срок за изпълнение (от дата до дата)</w:t>
            </w:r>
          </w:p>
        </w:tc>
        <w:tc>
          <w:tcPr>
            <w:tcW w:w="1134" w:type="dxa"/>
            <w:tcBorders>
              <w:top w:val="single" w:sz="8" w:space="0" w:color="auto"/>
              <w:left w:val="nil"/>
              <w:bottom w:val="nil"/>
              <w:right w:val="single" w:sz="8" w:space="0" w:color="auto"/>
            </w:tcBorders>
            <w:vAlign w:val="center"/>
          </w:tcPr>
          <w:p w14:paraId="4F80AD43" w14:textId="77777777" w:rsidR="0004749A" w:rsidRPr="00581813" w:rsidRDefault="0004749A" w:rsidP="00E73113">
            <w:pPr>
              <w:widowControl w:val="0"/>
              <w:autoSpaceDE w:val="0"/>
              <w:autoSpaceDN w:val="0"/>
              <w:adjustRightInd w:val="0"/>
              <w:jc w:val="center"/>
              <w:rPr>
                <w:b/>
                <w:bCs/>
                <w:sz w:val="16"/>
                <w:szCs w:val="16"/>
              </w:rPr>
            </w:pPr>
            <w:r>
              <w:rPr>
                <w:b/>
                <w:bCs/>
                <w:sz w:val="16"/>
                <w:szCs w:val="16"/>
              </w:rPr>
              <w:t>Гаранция за участие в евро</w:t>
            </w:r>
          </w:p>
        </w:tc>
      </w:tr>
      <w:tr w:rsidR="0004749A" w:rsidRPr="007C2BEC" w14:paraId="30D00B6F" w14:textId="77777777" w:rsidTr="00E73113">
        <w:trPr>
          <w:trHeight w:val="266"/>
        </w:trPr>
        <w:tc>
          <w:tcPr>
            <w:tcW w:w="145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A47997D"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1</w:t>
            </w:r>
          </w:p>
        </w:tc>
        <w:tc>
          <w:tcPr>
            <w:tcW w:w="971" w:type="dxa"/>
            <w:tcBorders>
              <w:top w:val="single" w:sz="8" w:space="0" w:color="auto"/>
              <w:left w:val="nil"/>
              <w:bottom w:val="single" w:sz="8" w:space="0" w:color="auto"/>
              <w:right w:val="single" w:sz="4" w:space="0" w:color="000000"/>
            </w:tcBorders>
            <w:shd w:val="clear" w:color="auto" w:fill="auto"/>
            <w:vAlign w:val="center"/>
            <w:hideMark/>
          </w:tcPr>
          <w:p w14:paraId="07D83DF6"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2</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0DCDA8EA"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3</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25D5C25F"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4</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148E742E"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5</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380BCEFF"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6</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3810CEA6" w14:textId="77777777" w:rsidR="0004749A" w:rsidRPr="007C2BEC" w:rsidRDefault="0004749A" w:rsidP="00E73113">
            <w:pPr>
              <w:widowControl w:val="0"/>
              <w:autoSpaceDE w:val="0"/>
              <w:autoSpaceDN w:val="0"/>
              <w:adjustRightInd w:val="0"/>
              <w:jc w:val="center"/>
              <w:rPr>
                <w:b/>
                <w:bCs/>
                <w:sz w:val="16"/>
                <w:szCs w:val="16"/>
              </w:rPr>
            </w:pPr>
            <w:r w:rsidRPr="007C2BEC">
              <w:rPr>
                <w:b/>
                <w:bCs/>
                <w:sz w:val="16"/>
                <w:szCs w:val="16"/>
              </w:rPr>
              <w:t>7</w:t>
            </w:r>
          </w:p>
        </w:tc>
        <w:tc>
          <w:tcPr>
            <w:tcW w:w="1134" w:type="dxa"/>
            <w:tcBorders>
              <w:top w:val="single" w:sz="8" w:space="0" w:color="auto"/>
              <w:left w:val="nil"/>
              <w:bottom w:val="single" w:sz="8" w:space="0" w:color="auto"/>
              <w:right w:val="single" w:sz="8" w:space="0" w:color="auto"/>
            </w:tcBorders>
          </w:tcPr>
          <w:p w14:paraId="77D4911D" w14:textId="77777777" w:rsidR="0004749A" w:rsidRPr="00581813" w:rsidRDefault="0004749A" w:rsidP="00E73113">
            <w:pPr>
              <w:widowControl w:val="0"/>
              <w:autoSpaceDE w:val="0"/>
              <w:autoSpaceDN w:val="0"/>
              <w:adjustRightInd w:val="0"/>
              <w:jc w:val="center"/>
              <w:rPr>
                <w:b/>
                <w:bCs/>
                <w:sz w:val="16"/>
                <w:szCs w:val="16"/>
              </w:rPr>
            </w:pPr>
            <w:r>
              <w:rPr>
                <w:b/>
                <w:bCs/>
                <w:sz w:val="16"/>
                <w:szCs w:val="16"/>
              </w:rPr>
              <w:t>8</w:t>
            </w:r>
          </w:p>
        </w:tc>
      </w:tr>
      <w:tr w:rsidR="0004749A" w:rsidRPr="007C2BEC" w14:paraId="4E6E3998" w14:textId="77777777" w:rsidTr="00E73113">
        <w:trPr>
          <w:trHeight w:val="266"/>
        </w:trPr>
        <w:tc>
          <w:tcPr>
            <w:tcW w:w="8946"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38536B94" w14:textId="77777777" w:rsidR="0004749A" w:rsidRPr="007C2BEC" w:rsidRDefault="0004749A" w:rsidP="00E73113">
            <w:pPr>
              <w:widowControl w:val="0"/>
              <w:autoSpaceDE w:val="0"/>
              <w:autoSpaceDN w:val="0"/>
              <w:adjustRightInd w:val="0"/>
              <w:jc w:val="center"/>
              <w:rPr>
                <w:b/>
                <w:bCs/>
                <w:sz w:val="16"/>
                <w:szCs w:val="16"/>
              </w:rPr>
            </w:pPr>
            <w:r>
              <w:rPr>
                <w:b/>
                <w:bCs/>
                <w:sz w:val="16"/>
                <w:szCs w:val="16"/>
              </w:rPr>
              <w:t>2026 год.</w:t>
            </w:r>
          </w:p>
        </w:tc>
        <w:tc>
          <w:tcPr>
            <w:tcW w:w="1134" w:type="dxa"/>
            <w:vMerge w:val="restart"/>
            <w:tcBorders>
              <w:top w:val="single" w:sz="8" w:space="0" w:color="auto"/>
              <w:left w:val="single" w:sz="8" w:space="0" w:color="auto"/>
              <w:right w:val="single" w:sz="8" w:space="0" w:color="auto"/>
            </w:tcBorders>
            <w:vAlign w:val="center"/>
          </w:tcPr>
          <w:p w14:paraId="7352E6D4" w14:textId="77777777" w:rsidR="0004749A" w:rsidRPr="00581813" w:rsidRDefault="0004749A" w:rsidP="00E73113">
            <w:pPr>
              <w:widowControl w:val="0"/>
              <w:autoSpaceDE w:val="0"/>
              <w:autoSpaceDN w:val="0"/>
              <w:adjustRightInd w:val="0"/>
              <w:jc w:val="center"/>
              <w:rPr>
                <w:b/>
                <w:bCs/>
                <w:sz w:val="16"/>
                <w:szCs w:val="16"/>
              </w:rPr>
            </w:pPr>
            <w:r>
              <w:rPr>
                <w:b/>
                <w:bCs/>
                <w:sz w:val="16"/>
                <w:szCs w:val="16"/>
              </w:rPr>
              <w:t>5 %</w:t>
            </w:r>
          </w:p>
        </w:tc>
      </w:tr>
      <w:tr w:rsidR="0004749A" w:rsidRPr="007C2BEC" w14:paraId="4CD3E03D" w14:textId="77777777" w:rsidTr="00E73113">
        <w:trPr>
          <w:trHeight w:val="266"/>
        </w:trPr>
        <w:tc>
          <w:tcPr>
            <w:tcW w:w="8946"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75A44951" w14:textId="77777777" w:rsidR="0004749A" w:rsidRDefault="0004749A" w:rsidP="00E73113">
            <w:pPr>
              <w:widowControl w:val="0"/>
              <w:autoSpaceDE w:val="0"/>
              <w:autoSpaceDN w:val="0"/>
              <w:adjustRightInd w:val="0"/>
              <w:jc w:val="center"/>
              <w:rPr>
                <w:b/>
                <w:bCs/>
                <w:sz w:val="16"/>
                <w:szCs w:val="16"/>
              </w:rPr>
            </w:pPr>
            <w:r>
              <w:rPr>
                <w:b/>
                <w:bCs/>
                <w:sz w:val="16"/>
                <w:szCs w:val="16"/>
              </w:rPr>
              <w:t>1. ВИД ЛЕСОКУЛТУРНА ДЕЙНОСТ - ПОЧВОПОДГОТОВКА</w:t>
            </w:r>
          </w:p>
        </w:tc>
        <w:tc>
          <w:tcPr>
            <w:tcW w:w="1134" w:type="dxa"/>
            <w:vMerge/>
            <w:tcBorders>
              <w:left w:val="single" w:sz="8" w:space="0" w:color="auto"/>
              <w:right w:val="single" w:sz="8" w:space="0" w:color="auto"/>
            </w:tcBorders>
          </w:tcPr>
          <w:p w14:paraId="3A9DA51B" w14:textId="77777777" w:rsidR="0004749A" w:rsidRDefault="0004749A" w:rsidP="00E73113">
            <w:pPr>
              <w:widowControl w:val="0"/>
              <w:autoSpaceDE w:val="0"/>
              <w:autoSpaceDN w:val="0"/>
              <w:adjustRightInd w:val="0"/>
              <w:jc w:val="center"/>
              <w:rPr>
                <w:b/>
                <w:bCs/>
                <w:sz w:val="16"/>
                <w:szCs w:val="16"/>
              </w:rPr>
            </w:pPr>
          </w:p>
        </w:tc>
      </w:tr>
      <w:tr w:rsidR="0004749A" w:rsidRPr="007C2BEC" w14:paraId="2EFC36DF" w14:textId="77777777" w:rsidTr="00E73113">
        <w:trPr>
          <w:trHeight w:val="266"/>
        </w:trPr>
        <w:tc>
          <w:tcPr>
            <w:tcW w:w="8946"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774E5F6B" w14:textId="77777777" w:rsidR="0004749A" w:rsidRDefault="0004749A" w:rsidP="00E73113">
            <w:pPr>
              <w:widowControl w:val="0"/>
              <w:autoSpaceDE w:val="0"/>
              <w:autoSpaceDN w:val="0"/>
              <w:adjustRightInd w:val="0"/>
              <w:rPr>
                <w:b/>
                <w:bCs/>
                <w:sz w:val="16"/>
                <w:szCs w:val="16"/>
              </w:rPr>
            </w:pPr>
            <w:r>
              <w:rPr>
                <w:b/>
                <w:bCs/>
                <w:sz w:val="16"/>
                <w:szCs w:val="16"/>
              </w:rPr>
              <w:t xml:space="preserve">ОПЕРАЦИЯ: Почистване на площите от храсти, вършина и клони от сечта чрез събирането на купчини </w:t>
            </w:r>
          </w:p>
        </w:tc>
        <w:tc>
          <w:tcPr>
            <w:tcW w:w="1134" w:type="dxa"/>
            <w:vMerge/>
            <w:tcBorders>
              <w:left w:val="single" w:sz="8" w:space="0" w:color="auto"/>
              <w:right w:val="single" w:sz="8" w:space="0" w:color="auto"/>
            </w:tcBorders>
          </w:tcPr>
          <w:p w14:paraId="14AF9538" w14:textId="77777777" w:rsidR="0004749A" w:rsidRDefault="0004749A" w:rsidP="00E73113">
            <w:pPr>
              <w:widowControl w:val="0"/>
              <w:autoSpaceDE w:val="0"/>
              <w:autoSpaceDN w:val="0"/>
              <w:adjustRightInd w:val="0"/>
              <w:rPr>
                <w:b/>
                <w:bCs/>
                <w:sz w:val="16"/>
                <w:szCs w:val="16"/>
              </w:rPr>
            </w:pPr>
          </w:p>
        </w:tc>
      </w:tr>
      <w:tr w:rsidR="0004749A" w:rsidRPr="002E3DA4" w14:paraId="0D35FEEF" w14:textId="77777777" w:rsidTr="00E73113">
        <w:trPr>
          <w:trHeight w:val="224"/>
        </w:trPr>
        <w:tc>
          <w:tcPr>
            <w:tcW w:w="1454" w:type="dxa"/>
            <w:tcBorders>
              <w:top w:val="single" w:sz="8" w:space="0" w:color="auto"/>
              <w:left w:val="single" w:sz="8" w:space="0" w:color="auto"/>
              <w:bottom w:val="single" w:sz="4" w:space="0" w:color="auto"/>
              <w:right w:val="single" w:sz="8" w:space="0" w:color="auto"/>
            </w:tcBorders>
            <w:shd w:val="clear" w:color="auto" w:fill="auto"/>
            <w:vAlign w:val="center"/>
          </w:tcPr>
          <w:p w14:paraId="1CD1E553" w14:textId="77777777" w:rsidR="0004749A" w:rsidRPr="002E3DA4" w:rsidRDefault="0004749A" w:rsidP="00E73113">
            <w:pPr>
              <w:widowControl w:val="0"/>
              <w:autoSpaceDE w:val="0"/>
              <w:autoSpaceDN w:val="0"/>
              <w:adjustRightInd w:val="0"/>
              <w:rPr>
                <w:bCs/>
                <w:sz w:val="16"/>
                <w:szCs w:val="16"/>
              </w:rPr>
            </w:pPr>
            <w:r w:rsidRPr="002E3DA4">
              <w:rPr>
                <w:bCs/>
                <w:sz w:val="16"/>
                <w:szCs w:val="16"/>
              </w:rPr>
              <w:t>Община Твърдица</w:t>
            </w:r>
          </w:p>
        </w:tc>
        <w:tc>
          <w:tcPr>
            <w:tcW w:w="971" w:type="dxa"/>
            <w:tcBorders>
              <w:top w:val="single" w:sz="8" w:space="0" w:color="auto"/>
              <w:left w:val="single" w:sz="8" w:space="0" w:color="auto"/>
              <w:bottom w:val="single" w:sz="4" w:space="0" w:color="auto"/>
              <w:right w:val="single" w:sz="8" w:space="0" w:color="auto"/>
            </w:tcBorders>
            <w:shd w:val="clear" w:color="auto" w:fill="auto"/>
            <w:vAlign w:val="center"/>
          </w:tcPr>
          <w:p w14:paraId="3B57729A" w14:textId="77777777" w:rsidR="0004749A" w:rsidRPr="00BB50FB" w:rsidRDefault="0004749A" w:rsidP="00E73113">
            <w:pPr>
              <w:widowControl w:val="0"/>
              <w:autoSpaceDE w:val="0"/>
              <w:autoSpaceDN w:val="0"/>
              <w:adjustRightInd w:val="0"/>
              <w:jc w:val="center"/>
              <w:rPr>
                <w:bCs/>
                <w:sz w:val="16"/>
                <w:szCs w:val="16"/>
              </w:rPr>
            </w:pPr>
            <w:r w:rsidRPr="002E3DA4">
              <w:rPr>
                <w:bCs/>
                <w:sz w:val="16"/>
                <w:szCs w:val="16"/>
              </w:rPr>
              <w:t>1</w:t>
            </w:r>
            <w:r>
              <w:rPr>
                <w:bCs/>
                <w:sz w:val="16"/>
                <w:szCs w:val="16"/>
              </w:rPr>
              <w:t>66,0</w:t>
            </w:r>
          </w:p>
        </w:tc>
        <w:tc>
          <w:tcPr>
            <w:tcW w:w="1418" w:type="dxa"/>
            <w:tcBorders>
              <w:top w:val="single" w:sz="8" w:space="0" w:color="auto"/>
              <w:left w:val="single" w:sz="8" w:space="0" w:color="auto"/>
              <w:bottom w:val="single" w:sz="4" w:space="0" w:color="auto"/>
              <w:right w:val="single" w:sz="8" w:space="0" w:color="auto"/>
            </w:tcBorders>
            <w:shd w:val="clear" w:color="auto" w:fill="auto"/>
            <w:vAlign w:val="center"/>
          </w:tcPr>
          <w:p w14:paraId="24D4426F" w14:textId="77777777" w:rsidR="0004749A" w:rsidRPr="002E3DA4" w:rsidRDefault="0004749A" w:rsidP="00E73113">
            <w:pPr>
              <w:widowControl w:val="0"/>
              <w:autoSpaceDE w:val="0"/>
              <w:autoSpaceDN w:val="0"/>
              <w:adjustRightInd w:val="0"/>
              <w:jc w:val="center"/>
              <w:rPr>
                <w:bCs/>
                <w:sz w:val="16"/>
                <w:szCs w:val="16"/>
              </w:rPr>
            </w:pPr>
            <w:r>
              <w:rPr>
                <w:bCs/>
                <w:sz w:val="16"/>
                <w:szCs w:val="16"/>
              </w:rPr>
              <w:t>дка</w:t>
            </w: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14:paraId="7E05508C" w14:textId="77777777" w:rsidR="0004749A" w:rsidRPr="002E3DA4" w:rsidRDefault="0004749A" w:rsidP="00E73113">
            <w:pPr>
              <w:widowControl w:val="0"/>
              <w:autoSpaceDE w:val="0"/>
              <w:autoSpaceDN w:val="0"/>
              <w:adjustRightInd w:val="0"/>
              <w:jc w:val="center"/>
              <w:rPr>
                <w:bCs/>
                <w:sz w:val="16"/>
                <w:szCs w:val="16"/>
              </w:rPr>
            </w:pPr>
            <w:r>
              <w:rPr>
                <w:bCs/>
                <w:sz w:val="16"/>
                <w:szCs w:val="16"/>
              </w:rPr>
              <w:t>166,0</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2CEFFBDA" w14:textId="77777777" w:rsidR="0004749A" w:rsidRPr="00BB50FB" w:rsidRDefault="0004749A" w:rsidP="00E73113">
            <w:pPr>
              <w:widowControl w:val="0"/>
              <w:autoSpaceDE w:val="0"/>
              <w:autoSpaceDN w:val="0"/>
              <w:adjustRightInd w:val="0"/>
              <w:jc w:val="center"/>
              <w:rPr>
                <w:bCs/>
                <w:sz w:val="16"/>
                <w:szCs w:val="16"/>
              </w:rPr>
            </w:pPr>
            <w:r>
              <w:rPr>
                <w:bCs/>
                <w:sz w:val="16"/>
                <w:szCs w:val="16"/>
              </w:rPr>
              <w:t>18,2</w:t>
            </w:r>
          </w:p>
        </w:tc>
        <w:tc>
          <w:tcPr>
            <w:tcW w:w="1134" w:type="dxa"/>
            <w:tcBorders>
              <w:top w:val="single" w:sz="8" w:space="0" w:color="auto"/>
              <w:left w:val="single" w:sz="8" w:space="0" w:color="auto"/>
              <w:bottom w:val="single" w:sz="4" w:space="0" w:color="auto"/>
              <w:right w:val="single" w:sz="8" w:space="0" w:color="auto"/>
            </w:tcBorders>
            <w:shd w:val="clear" w:color="auto" w:fill="auto"/>
            <w:vAlign w:val="center"/>
          </w:tcPr>
          <w:p w14:paraId="0D9DB0BE" w14:textId="77777777" w:rsidR="0004749A" w:rsidRPr="00BB50FB" w:rsidRDefault="0004749A" w:rsidP="00E73113">
            <w:pPr>
              <w:widowControl w:val="0"/>
              <w:autoSpaceDE w:val="0"/>
              <w:autoSpaceDN w:val="0"/>
              <w:adjustRightInd w:val="0"/>
              <w:jc w:val="center"/>
              <w:rPr>
                <w:bCs/>
                <w:sz w:val="16"/>
                <w:szCs w:val="16"/>
              </w:rPr>
            </w:pPr>
            <w:r>
              <w:rPr>
                <w:bCs/>
                <w:sz w:val="16"/>
                <w:szCs w:val="16"/>
              </w:rPr>
              <w:t>3 021,20</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759214A1" w14:textId="77777777" w:rsidR="0004749A" w:rsidRPr="002E3DA4" w:rsidRDefault="0004749A" w:rsidP="00E73113">
            <w:pPr>
              <w:widowControl w:val="0"/>
              <w:autoSpaceDE w:val="0"/>
              <w:autoSpaceDN w:val="0"/>
              <w:adjustRightInd w:val="0"/>
              <w:jc w:val="center"/>
              <w:rPr>
                <w:bCs/>
                <w:sz w:val="16"/>
                <w:szCs w:val="16"/>
              </w:rPr>
            </w:pPr>
            <w:r>
              <w:rPr>
                <w:bCs/>
                <w:sz w:val="16"/>
                <w:szCs w:val="16"/>
              </w:rPr>
              <w:t>До 31.01.2027 г</w:t>
            </w:r>
          </w:p>
        </w:tc>
        <w:tc>
          <w:tcPr>
            <w:tcW w:w="1134" w:type="dxa"/>
            <w:vMerge/>
            <w:tcBorders>
              <w:left w:val="single" w:sz="8" w:space="0" w:color="auto"/>
              <w:right w:val="single" w:sz="8" w:space="0" w:color="auto"/>
            </w:tcBorders>
          </w:tcPr>
          <w:p w14:paraId="002E59C1" w14:textId="77777777" w:rsidR="0004749A" w:rsidRDefault="0004749A" w:rsidP="00E73113">
            <w:pPr>
              <w:widowControl w:val="0"/>
              <w:autoSpaceDE w:val="0"/>
              <w:autoSpaceDN w:val="0"/>
              <w:adjustRightInd w:val="0"/>
              <w:jc w:val="center"/>
              <w:rPr>
                <w:bCs/>
                <w:sz w:val="16"/>
                <w:szCs w:val="16"/>
              </w:rPr>
            </w:pPr>
          </w:p>
        </w:tc>
      </w:tr>
      <w:tr w:rsidR="0004749A" w:rsidRPr="002E3DA4" w14:paraId="3510C1C4" w14:textId="77777777" w:rsidTr="00E73113">
        <w:trPr>
          <w:trHeight w:val="224"/>
        </w:trPr>
        <w:tc>
          <w:tcPr>
            <w:tcW w:w="8946" w:type="dxa"/>
            <w:gridSpan w:val="7"/>
            <w:tcBorders>
              <w:top w:val="single" w:sz="8" w:space="0" w:color="auto"/>
              <w:left w:val="single" w:sz="8" w:space="0" w:color="auto"/>
              <w:bottom w:val="single" w:sz="4" w:space="0" w:color="auto"/>
              <w:right w:val="single" w:sz="8" w:space="0" w:color="auto"/>
            </w:tcBorders>
            <w:shd w:val="clear" w:color="auto" w:fill="auto"/>
            <w:vAlign w:val="center"/>
          </w:tcPr>
          <w:p w14:paraId="6B81C4AE" w14:textId="77777777" w:rsidR="0004749A" w:rsidRDefault="0004749A" w:rsidP="00E73113">
            <w:pPr>
              <w:widowControl w:val="0"/>
              <w:autoSpaceDE w:val="0"/>
              <w:autoSpaceDN w:val="0"/>
              <w:adjustRightInd w:val="0"/>
              <w:rPr>
                <w:bCs/>
                <w:sz w:val="16"/>
                <w:szCs w:val="16"/>
              </w:rPr>
            </w:pPr>
            <w:r>
              <w:rPr>
                <w:b/>
                <w:bCs/>
                <w:sz w:val="16"/>
                <w:szCs w:val="16"/>
              </w:rPr>
              <w:t>ОПЕРАЦИЯ: Направа на тераси с ръчни инструменти с дълбочина на обработка 15 см и ширина от 30 см до 50 см.</w:t>
            </w:r>
          </w:p>
        </w:tc>
        <w:tc>
          <w:tcPr>
            <w:tcW w:w="1134" w:type="dxa"/>
            <w:vMerge/>
            <w:tcBorders>
              <w:left w:val="single" w:sz="8" w:space="0" w:color="auto"/>
              <w:right w:val="single" w:sz="8" w:space="0" w:color="auto"/>
            </w:tcBorders>
          </w:tcPr>
          <w:p w14:paraId="6C6335B8" w14:textId="77777777" w:rsidR="0004749A" w:rsidRDefault="0004749A" w:rsidP="00E73113">
            <w:pPr>
              <w:widowControl w:val="0"/>
              <w:autoSpaceDE w:val="0"/>
              <w:autoSpaceDN w:val="0"/>
              <w:adjustRightInd w:val="0"/>
              <w:rPr>
                <w:b/>
                <w:bCs/>
                <w:sz w:val="16"/>
                <w:szCs w:val="16"/>
              </w:rPr>
            </w:pPr>
          </w:p>
        </w:tc>
      </w:tr>
      <w:tr w:rsidR="0004749A" w:rsidRPr="002E3DA4" w14:paraId="519F0055" w14:textId="77777777" w:rsidTr="00E73113">
        <w:trPr>
          <w:trHeight w:val="224"/>
        </w:trPr>
        <w:tc>
          <w:tcPr>
            <w:tcW w:w="1454" w:type="dxa"/>
            <w:tcBorders>
              <w:top w:val="single" w:sz="8" w:space="0" w:color="auto"/>
              <w:left w:val="single" w:sz="8" w:space="0" w:color="auto"/>
              <w:bottom w:val="single" w:sz="4" w:space="0" w:color="auto"/>
              <w:right w:val="single" w:sz="8" w:space="0" w:color="auto"/>
            </w:tcBorders>
            <w:shd w:val="clear" w:color="auto" w:fill="auto"/>
            <w:vAlign w:val="center"/>
          </w:tcPr>
          <w:p w14:paraId="5EE641A9" w14:textId="77777777" w:rsidR="0004749A" w:rsidRPr="002E3DA4" w:rsidRDefault="0004749A" w:rsidP="00E73113">
            <w:pPr>
              <w:widowControl w:val="0"/>
              <w:autoSpaceDE w:val="0"/>
              <w:autoSpaceDN w:val="0"/>
              <w:adjustRightInd w:val="0"/>
              <w:rPr>
                <w:bCs/>
                <w:sz w:val="16"/>
                <w:szCs w:val="16"/>
              </w:rPr>
            </w:pPr>
            <w:r w:rsidRPr="002E3DA4">
              <w:rPr>
                <w:bCs/>
                <w:sz w:val="16"/>
                <w:szCs w:val="16"/>
              </w:rPr>
              <w:t>Община Твърдица</w:t>
            </w:r>
          </w:p>
        </w:tc>
        <w:tc>
          <w:tcPr>
            <w:tcW w:w="971" w:type="dxa"/>
            <w:tcBorders>
              <w:top w:val="single" w:sz="8" w:space="0" w:color="auto"/>
              <w:left w:val="single" w:sz="8" w:space="0" w:color="auto"/>
              <w:bottom w:val="single" w:sz="4" w:space="0" w:color="auto"/>
              <w:right w:val="single" w:sz="8" w:space="0" w:color="auto"/>
            </w:tcBorders>
            <w:shd w:val="clear" w:color="auto" w:fill="auto"/>
            <w:vAlign w:val="center"/>
          </w:tcPr>
          <w:p w14:paraId="4271D8D8" w14:textId="77777777" w:rsidR="0004749A" w:rsidRPr="002E3DA4" w:rsidRDefault="0004749A" w:rsidP="00E73113">
            <w:pPr>
              <w:widowControl w:val="0"/>
              <w:autoSpaceDE w:val="0"/>
              <w:autoSpaceDN w:val="0"/>
              <w:adjustRightInd w:val="0"/>
              <w:jc w:val="center"/>
              <w:rPr>
                <w:bCs/>
                <w:sz w:val="16"/>
                <w:szCs w:val="16"/>
              </w:rPr>
            </w:pPr>
            <w:r w:rsidRPr="002E3DA4">
              <w:rPr>
                <w:bCs/>
                <w:sz w:val="16"/>
                <w:szCs w:val="16"/>
              </w:rPr>
              <w:t>1</w:t>
            </w:r>
            <w:r>
              <w:rPr>
                <w:bCs/>
                <w:sz w:val="16"/>
                <w:szCs w:val="16"/>
              </w:rPr>
              <w:t>66</w:t>
            </w:r>
            <w:r w:rsidRPr="002E3DA4">
              <w:rPr>
                <w:bCs/>
                <w:sz w:val="16"/>
                <w:szCs w:val="16"/>
              </w:rPr>
              <w:t>,0</w:t>
            </w:r>
          </w:p>
        </w:tc>
        <w:tc>
          <w:tcPr>
            <w:tcW w:w="1418" w:type="dxa"/>
            <w:tcBorders>
              <w:top w:val="single" w:sz="8" w:space="0" w:color="auto"/>
              <w:left w:val="single" w:sz="8" w:space="0" w:color="auto"/>
              <w:bottom w:val="single" w:sz="4" w:space="0" w:color="auto"/>
              <w:right w:val="single" w:sz="8" w:space="0" w:color="auto"/>
            </w:tcBorders>
            <w:shd w:val="clear" w:color="auto" w:fill="auto"/>
            <w:vAlign w:val="center"/>
          </w:tcPr>
          <w:p w14:paraId="2498B841" w14:textId="77777777" w:rsidR="0004749A" w:rsidRPr="00BB50FB" w:rsidRDefault="0004749A" w:rsidP="00E73113">
            <w:pPr>
              <w:widowControl w:val="0"/>
              <w:autoSpaceDE w:val="0"/>
              <w:autoSpaceDN w:val="0"/>
              <w:adjustRightInd w:val="0"/>
              <w:jc w:val="center"/>
              <w:rPr>
                <w:bCs/>
                <w:sz w:val="16"/>
                <w:szCs w:val="16"/>
              </w:rPr>
            </w:pPr>
            <w:r>
              <w:rPr>
                <w:bCs/>
                <w:sz w:val="16"/>
                <w:szCs w:val="16"/>
              </w:rPr>
              <w:t>100 м.</w:t>
            </w: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14:paraId="11E14AAA" w14:textId="77777777" w:rsidR="0004749A" w:rsidRPr="00BB50FB" w:rsidRDefault="0004749A" w:rsidP="00E73113">
            <w:pPr>
              <w:widowControl w:val="0"/>
              <w:autoSpaceDE w:val="0"/>
              <w:autoSpaceDN w:val="0"/>
              <w:adjustRightInd w:val="0"/>
              <w:jc w:val="center"/>
              <w:rPr>
                <w:bCs/>
                <w:sz w:val="16"/>
                <w:szCs w:val="16"/>
              </w:rPr>
            </w:pPr>
            <w:r>
              <w:rPr>
                <w:bCs/>
                <w:sz w:val="16"/>
                <w:szCs w:val="16"/>
              </w:rPr>
              <w:t>80,3</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0AFA2651" w14:textId="77777777" w:rsidR="0004749A" w:rsidRPr="00BB50FB" w:rsidRDefault="0004749A" w:rsidP="00E73113">
            <w:pPr>
              <w:widowControl w:val="0"/>
              <w:autoSpaceDE w:val="0"/>
              <w:autoSpaceDN w:val="0"/>
              <w:adjustRightInd w:val="0"/>
              <w:jc w:val="center"/>
              <w:rPr>
                <w:bCs/>
                <w:sz w:val="16"/>
                <w:szCs w:val="16"/>
              </w:rPr>
            </w:pPr>
            <w:r>
              <w:rPr>
                <w:bCs/>
                <w:sz w:val="16"/>
                <w:szCs w:val="16"/>
              </w:rPr>
              <w:t>82,70</w:t>
            </w:r>
          </w:p>
        </w:tc>
        <w:tc>
          <w:tcPr>
            <w:tcW w:w="1134" w:type="dxa"/>
            <w:tcBorders>
              <w:top w:val="single" w:sz="8" w:space="0" w:color="auto"/>
              <w:left w:val="single" w:sz="8" w:space="0" w:color="auto"/>
              <w:bottom w:val="single" w:sz="4" w:space="0" w:color="auto"/>
              <w:right w:val="single" w:sz="8" w:space="0" w:color="auto"/>
            </w:tcBorders>
            <w:shd w:val="clear" w:color="auto" w:fill="auto"/>
            <w:vAlign w:val="center"/>
          </w:tcPr>
          <w:p w14:paraId="399C9AA3" w14:textId="77777777" w:rsidR="0004749A" w:rsidRPr="00BB50FB" w:rsidRDefault="0004749A" w:rsidP="00E73113">
            <w:pPr>
              <w:widowControl w:val="0"/>
              <w:autoSpaceDE w:val="0"/>
              <w:autoSpaceDN w:val="0"/>
              <w:adjustRightInd w:val="0"/>
              <w:jc w:val="center"/>
              <w:rPr>
                <w:bCs/>
                <w:sz w:val="16"/>
                <w:szCs w:val="16"/>
              </w:rPr>
            </w:pPr>
            <w:r>
              <w:rPr>
                <w:bCs/>
                <w:sz w:val="16"/>
                <w:szCs w:val="16"/>
              </w:rPr>
              <w:t>6 640,80</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47E5354F" w14:textId="77777777" w:rsidR="0004749A" w:rsidRPr="002E3DA4" w:rsidRDefault="0004749A" w:rsidP="00E73113">
            <w:pPr>
              <w:widowControl w:val="0"/>
              <w:autoSpaceDE w:val="0"/>
              <w:autoSpaceDN w:val="0"/>
              <w:adjustRightInd w:val="0"/>
              <w:jc w:val="center"/>
              <w:rPr>
                <w:bCs/>
                <w:sz w:val="16"/>
                <w:szCs w:val="16"/>
              </w:rPr>
            </w:pPr>
            <w:r>
              <w:rPr>
                <w:bCs/>
                <w:sz w:val="16"/>
                <w:szCs w:val="16"/>
              </w:rPr>
              <w:t>До 31.01.2027 г</w:t>
            </w:r>
          </w:p>
        </w:tc>
        <w:tc>
          <w:tcPr>
            <w:tcW w:w="1134" w:type="dxa"/>
            <w:vMerge/>
            <w:tcBorders>
              <w:left w:val="single" w:sz="8" w:space="0" w:color="auto"/>
              <w:right w:val="single" w:sz="8" w:space="0" w:color="auto"/>
            </w:tcBorders>
          </w:tcPr>
          <w:p w14:paraId="3F3AE639" w14:textId="77777777" w:rsidR="0004749A" w:rsidRDefault="0004749A" w:rsidP="00E73113">
            <w:pPr>
              <w:widowControl w:val="0"/>
              <w:autoSpaceDE w:val="0"/>
              <w:autoSpaceDN w:val="0"/>
              <w:adjustRightInd w:val="0"/>
              <w:jc w:val="center"/>
              <w:rPr>
                <w:bCs/>
                <w:sz w:val="16"/>
                <w:szCs w:val="16"/>
              </w:rPr>
            </w:pPr>
          </w:p>
        </w:tc>
      </w:tr>
      <w:tr w:rsidR="0004749A" w:rsidRPr="002E3DA4" w14:paraId="7402FDA4" w14:textId="77777777" w:rsidTr="00E73113">
        <w:trPr>
          <w:trHeight w:val="224"/>
        </w:trPr>
        <w:tc>
          <w:tcPr>
            <w:tcW w:w="8946" w:type="dxa"/>
            <w:gridSpan w:val="7"/>
            <w:tcBorders>
              <w:top w:val="single" w:sz="8" w:space="0" w:color="auto"/>
              <w:left w:val="single" w:sz="8" w:space="0" w:color="auto"/>
              <w:bottom w:val="single" w:sz="4" w:space="0" w:color="auto"/>
              <w:right w:val="single" w:sz="8" w:space="0" w:color="auto"/>
            </w:tcBorders>
            <w:shd w:val="clear" w:color="auto" w:fill="auto"/>
            <w:vAlign w:val="center"/>
          </w:tcPr>
          <w:p w14:paraId="5BDC9EBC" w14:textId="77777777" w:rsidR="0004749A" w:rsidRDefault="0004749A" w:rsidP="00E73113">
            <w:pPr>
              <w:widowControl w:val="0"/>
              <w:autoSpaceDE w:val="0"/>
              <w:autoSpaceDN w:val="0"/>
              <w:adjustRightInd w:val="0"/>
              <w:jc w:val="center"/>
              <w:rPr>
                <w:bCs/>
                <w:sz w:val="16"/>
                <w:szCs w:val="16"/>
              </w:rPr>
            </w:pPr>
            <w:r>
              <w:rPr>
                <w:b/>
                <w:bCs/>
                <w:sz w:val="16"/>
                <w:szCs w:val="16"/>
              </w:rPr>
              <w:t>2. ВИД ЛЕСОКУЛТУРНА ДЕЙНОСТ – ЗАЛЕСЯВАНЕ – ДРЕБНО РАЗМЕРНИ ФИДАНКИ</w:t>
            </w:r>
          </w:p>
        </w:tc>
        <w:tc>
          <w:tcPr>
            <w:tcW w:w="1134" w:type="dxa"/>
            <w:vMerge/>
            <w:tcBorders>
              <w:left w:val="single" w:sz="8" w:space="0" w:color="auto"/>
              <w:right w:val="single" w:sz="8" w:space="0" w:color="auto"/>
            </w:tcBorders>
          </w:tcPr>
          <w:p w14:paraId="39C274AE" w14:textId="77777777" w:rsidR="0004749A" w:rsidRDefault="0004749A" w:rsidP="00E73113">
            <w:pPr>
              <w:widowControl w:val="0"/>
              <w:autoSpaceDE w:val="0"/>
              <w:autoSpaceDN w:val="0"/>
              <w:adjustRightInd w:val="0"/>
              <w:jc w:val="center"/>
              <w:rPr>
                <w:b/>
                <w:bCs/>
                <w:sz w:val="16"/>
                <w:szCs w:val="16"/>
              </w:rPr>
            </w:pPr>
          </w:p>
        </w:tc>
      </w:tr>
      <w:tr w:rsidR="0004749A" w:rsidRPr="007C2BEC" w14:paraId="53137435" w14:textId="77777777" w:rsidTr="00E73113">
        <w:trPr>
          <w:trHeight w:val="266"/>
        </w:trPr>
        <w:tc>
          <w:tcPr>
            <w:tcW w:w="8946"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31C972E4" w14:textId="77777777" w:rsidR="0004749A" w:rsidRDefault="0004749A" w:rsidP="00E73113">
            <w:pPr>
              <w:widowControl w:val="0"/>
              <w:autoSpaceDE w:val="0"/>
              <w:autoSpaceDN w:val="0"/>
              <w:adjustRightInd w:val="0"/>
              <w:rPr>
                <w:b/>
                <w:bCs/>
                <w:sz w:val="16"/>
                <w:szCs w:val="16"/>
              </w:rPr>
            </w:pPr>
            <w:r>
              <w:rPr>
                <w:b/>
                <w:bCs/>
                <w:sz w:val="16"/>
                <w:szCs w:val="16"/>
              </w:rPr>
              <w:t>ОПЕРАЦИЯ: Ръчно садене на иглолистни и широколистни фиданки в цепнатини</w:t>
            </w:r>
          </w:p>
        </w:tc>
        <w:tc>
          <w:tcPr>
            <w:tcW w:w="1134" w:type="dxa"/>
            <w:vMerge/>
            <w:tcBorders>
              <w:left w:val="single" w:sz="8" w:space="0" w:color="auto"/>
              <w:right w:val="single" w:sz="8" w:space="0" w:color="auto"/>
            </w:tcBorders>
          </w:tcPr>
          <w:p w14:paraId="1849677A" w14:textId="77777777" w:rsidR="0004749A" w:rsidRDefault="0004749A" w:rsidP="00E73113">
            <w:pPr>
              <w:widowControl w:val="0"/>
              <w:autoSpaceDE w:val="0"/>
              <w:autoSpaceDN w:val="0"/>
              <w:adjustRightInd w:val="0"/>
              <w:rPr>
                <w:b/>
                <w:bCs/>
                <w:sz w:val="16"/>
                <w:szCs w:val="16"/>
              </w:rPr>
            </w:pPr>
          </w:p>
        </w:tc>
      </w:tr>
      <w:tr w:rsidR="0004749A" w:rsidRPr="002E3DA4" w14:paraId="46149F62" w14:textId="77777777" w:rsidTr="00E73113">
        <w:trPr>
          <w:trHeight w:val="224"/>
        </w:trPr>
        <w:tc>
          <w:tcPr>
            <w:tcW w:w="1454" w:type="dxa"/>
            <w:tcBorders>
              <w:top w:val="single" w:sz="8" w:space="0" w:color="auto"/>
              <w:left w:val="single" w:sz="8" w:space="0" w:color="auto"/>
              <w:bottom w:val="single" w:sz="4" w:space="0" w:color="auto"/>
              <w:right w:val="single" w:sz="8" w:space="0" w:color="auto"/>
            </w:tcBorders>
            <w:shd w:val="clear" w:color="auto" w:fill="auto"/>
            <w:vAlign w:val="center"/>
          </w:tcPr>
          <w:p w14:paraId="2C5DFAA2" w14:textId="77777777" w:rsidR="0004749A" w:rsidRPr="002E3DA4" w:rsidRDefault="0004749A" w:rsidP="00E73113">
            <w:pPr>
              <w:widowControl w:val="0"/>
              <w:autoSpaceDE w:val="0"/>
              <w:autoSpaceDN w:val="0"/>
              <w:adjustRightInd w:val="0"/>
              <w:rPr>
                <w:bCs/>
                <w:sz w:val="16"/>
                <w:szCs w:val="16"/>
              </w:rPr>
            </w:pPr>
            <w:r>
              <w:rPr>
                <w:bCs/>
                <w:sz w:val="16"/>
                <w:szCs w:val="16"/>
              </w:rPr>
              <w:t>Община Твърдица</w:t>
            </w:r>
          </w:p>
        </w:tc>
        <w:tc>
          <w:tcPr>
            <w:tcW w:w="971" w:type="dxa"/>
            <w:tcBorders>
              <w:top w:val="single" w:sz="8" w:space="0" w:color="auto"/>
              <w:left w:val="single" w:sz="8" w:space="0" w:color="auto"/>
              <w:bottom w:val="single" w:sz="4" w:space="0" w:color="auto"/>
              <w:right w:val="single" w:sz="8" w:space="0" w:color="auto"/>
            </w:tcBorders>
            <w:shd w:val="clear" w:color="auto" w:fill="auto"/>
            <w:vAlign w:val="center"/>
          </w:tcPr>
          <w:p w14:paraId="2C64E97A" w14:textId="77777777" w:rsidR="0004749A" w:rsidRPr="002E3DA4" w:rsidRDefault="0004749A" w:rsidP="00E73113">
            <w:pPr>
              <w:widowControl w:val="0"/>
              <w:autoSpaceDE w:val="0"/>
              <w:autoSpaceDN w:val="0"/>
              <w:adjustRightInd w:val="0"/>
              <w:jc w:val="center"/>
              <w:rPr>
                <w:bCs/>
                <w:sz w:val="16"/>
                <w:szCs w:val="16"/>
              </w:rPr>
            </w:pPr>
            <w:r>
              <w:rPr>
                <w:bCs/>
                <w:sz w:val="16"/>
                <w:szCs w:val="16"/>
              </w:rPr>
              <w:t>166,0</w:t>
            </w:r>
          </w:p>
        </w:tc>
        <w:tc>
          <w:tcPr>
            <w:tcW w:w="1418" w:type="dxa"/>
            <w:tcBorders>
              <w:top w:val="single" w:sz="8" w:space="0" w:color="auto"/>
              <w:left w:val="single" w:sz="8" w:space="0" w:color="auto"/>
              <w:bottom w:val="single" w:sz="4" w:space="0" w:color="auto"/>
              <w:right w:val="single" w:sz="8" w:space="0" w:color="auto"/>
            </w:tcBorders>
            <w:shd w:val="clear" w:color="auto" w:fill="auto"/>
            <w:vAlign w:val="center"/>
          </w:tcPr>
          <w:p w14:paraId="365DB1E1" w14:textId="77777777" w:rsidR="0004749A" w:rsidRDefault="0004749A" w:rsidP="00E73113">
            <w:pPr>
              <w:widowControl w:val="0"/>
              <w:autoSpaceDE w:val="0"/>
              <w:autoSpaceDN w:val="0"/>
              <w:adjustRightInd w:val="0"/>
              <w:jc w:val="center"/>
              <w:rPr>
                <w:bCs/>
                <w:sz w:val="16"/>
                <w:szCs w:val="16"/>
              </w:rPr>
            </w:pPr>
            <w:r>
              <w:rPr>
                <w:bCs/>
                <w:sz w:val="16"/>
                <w:szCs w:val="16"/>
              </w:rPr>
              <w:t xml:space="preserve">100 </w:t>
            </w:r>
            <w:proofErr w:type="spellStart"/>
            <w:r>
              <w:rPr>
                <w:bCs/>
                <w:sz w:val="16"/>
                <w:szCs w:val="16"/>
              </w:rPr>
              <w:t>бр</w:t>
            </w:r>
            <w:proofErr w:type="spellEnd"/>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14:paraId="437DE64C" w14:textId="77777777" w:rsidR="0004749A" w:rsidRPr="00BB50FB" w:rsidRDefault="0004749A" w:rsidP="00E73113">
            <w:pPr>
              <w:widowControl w:val="0"/>
              <w:autoSpaceDE w:val="0"/>
              <w:autoSpaceDN w:val="0"/>
              <w:adjustRightInd w:val="0"/>
              <w:jc w:val="center"/>
              <w:rPr>
                <w:bCs/>
                <w:sz w:val="16"/>
                <w:szCs w:val="16"/>
              </w:rPr>
            </w:pPr>
            <w:r>
              <w:rPr>
                <w:bCs/>
                <w:sz w:val="16"/>
                <w:szCs w:val="16"/>
              </w:rPr>
              <w:t>415</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4FF8B81E" w14:textId="77777777" w:rsidR="0004749A" w:rsidRPr="00BB50FB" w:rsidRDefault="0004749A" w:rsidP="00E73113">
            <w:pPr>
              <w:widowControl w:val="0"/>
              <w:autoSpaceDE w:val="0"/>
              <w:autoSpaceDN w:val="0"/>
              <w:adjustRightInd w:val="0"/>
              <w:jc w:val="center"/>
              <w:rPr>
                <w:bCs/>
                <w:sz w:val="16"/>
                <w:szCs w:val="16"/>
              </w:rPr>
            </w:pPr>
            <w:r>
              <w:rPr>
                <w:bCs/>
                <w:sz w:val="16"/>
                <w:szCs w:val="16"/>
              </w:rPr>
              <w:t>49,00</w:t>
            </w:r>
          </w:p>
        </w:tc>
        <w:tc>
          <w:tcPr>
            <w:tcW w:w="1134" w:type="dxa"/>
            <w:tcBorders>
              <w:top w:val="single" w:sz="8" w:space="0" w:color="auto"/>
              <w:left w:val="single" w:sz="8" w:space="0" w:color="auto"/>
              <w:bottom w:val="single" w:sz="4" w:space="0" w:color="auto"/>
              <w:right w:val="single" w:sz="8" w:space="0" w:color="auto"/>
            </w:tcBorders>
            <w:shd w:val="clear" w:color="auto" w:fill="auto"/>
            <w:vAlign w:val="center"/>
          </w:tcPr>
          <w:p w14:paraId="13BC2DD1" w14:textId="77777777" w:rsidR="0004749A" w:rsidRPr="00BB50FB" w:rsidRDefault="0004749A" w:rsidP="00E73113">
            <w:pPr>
              <w:widowControl w:val="0"/>
              <w:autoSpaceDE w:val="0"/>
              <w:autoSpaceDN w:val="0"/>
              <w:adjustRightInd w:val="0"/>
              <w:jc w:val="center"/>
              <w:rPr>
                <w:bCs/>
                <w:sz w:val="16"/>
                <w:szCs w:val="16"/>
              </w:rPr>
            </w:pPr>
            <w:r>
              <w:rPr>
                <w:bCs/>
                <w:sz w:val="16"/>
                <w:szCs w:val="16"/>
              </w:rPr>
              <w:t>20 335,00</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35367960" w14:textId="77777777" w:rsidR="0004749A" w:rsidRPr="002E3DA4" w:rsidRDefault="0004749A" w:rsidP="00E73113">
            <w:pPr>
              <w:widowControl w:val="0"/>
              <w:autoSpaceDE w:val="0"/>
              <w:autoSpaceDN w:val="0"/>
              <w:adjustRightInd w:val="0"/>
              <w:jc w:val="center"/>
              <w:rPr>
                <w:bCs/>
                <w:sz w:val="16"/>
                <w:szCs w:val="16"/>
              </w:rPr>
            </w:pPr>
            <w:r>
              <w:rPr>
                <w:bCs/>
                <w:sz w:val="16"/>
                <w:szCs w:val="16"/>
              </w:rPr>
              <w:t>До 31.01.2027 г</w:t>
            </w:r>
          </w:p>
        </w:tc>
        <w:tc>
          <w:tcPr>
            <w:tcW w:w="1134" w:type="dxa"/>
            <w:vMerge/>
            <w:tcBorders>
              <w:left w:val="single" w:sz="8" w:space="0" w:color="auto"/>
              <w:bottom w:val="single" w:sz="4" w:space="0" w:color="auto"/>
              <w:right w:val="single" w:sz="8" w:space="0" w:color="auto"/>
            </w:tcBorders>
          </w:tcPr>
          <w:p w14:paraId="05DB3889" w14:textId="77777777" w:rsidR="0004749A" w:rsidRDefault="0004749A" w:rsidP="00E73113">
            <w:pPr>
              <w:widowControl w:val="0"/>
              <w:autoSpaceDE w:val="0"/>
              <w:autoSpaceDN w:val="0"/>
              <w:adjustRightInd w:val="0"/>
              <w:jc w:val="center"/>
              <w:rPr>
                <w:bCs/>
                <w:sz w:val="16"/>
                <w:szCs w:val="16"/>
              </w:rPr>
            </w:pPr>
          </w:p>
        </w:tc>
      </w:tr>
      <w:tr w:rsidR="0004749A" w:rsidRPr="00581813" w14:paraId="29708D45" w14:textId="77777777" w:rsidTr="00E73113">
        <w:trPr>
          <w:trHeight w:val="224"/>
        </w:trPr>
        <w:tc>
          <w:tcPr>
            <w:tcW w:w="1454" w:type="dxa"/>
            <w:tcBorders>
              <w:top w:val="single" w:sz="8" w:space="0" w:color="auto"/>
              <w:left w:val="single" w:sz="8" w:space="0" w:color="auto"/>
              <w:bottom w:val="single" w:sz="4" w:space="0" w:color="auto"/>
              <w:right w:val="single" w:sz="8" w:space="0" w:color="auto"/>
            </w:tcBorders>
            <w:shd w:val="clear" w:color="auto" w:fill="auto"/>
            <w:vAlign w:val="center"/>
          </w:tcPr>
          <w:p w14:paraId="2033549C" w14:textId="77777777" w:rsidR="0004749A" w:rsidRPr="00581813" w:rsidRDefault="0004749A" w:rsidP="00E73113">
            <w:pPr>
              <w:widowControl w:val="0"/>
              <w:autoSpaceDE w:val="0"/>
              <w:autoSpaceDN w:val="0"/>
              <w:adjustRightInd w:val="0"/>
              <w:rPr>
                <w:b/>
                <w:bCs/>
                <w:sz w:val="16"/>
                <w:szCs w:val="16"/>
              </w:rPr>
            </w:pPr>
            <w:r w:rsidRPr="00581813">
              <w:rPr>
                <w:b/>
                <w:bCs/>
                <w:sz w:val="16"/>
                <w:szCs w:val="16"/>
              </w:rPr>
              <w:t>Общо залесяване:</w:t>
            </w:r>
          </w:p>
        </w:tc>
        <w:tc>
          <w:tcPr>
            <w:tcW w:w="971" w:type="dxa"/>
            <w:tcBorders>
              <w:top w:val="single" w:sz="8" w:space="0" w:color="auto"/>
              <w:left w:val="single" w:sz="8" w:space="0" w:color="auto"/>
              <w:bottom w:val="single" w:sz="4" w:space="0" w:color="auto"/>
              <w:right w:val="single" w:sz="8" w:space="0" w:color="auto"/>
            </w:tcBorders>
            <w:shd w:val="clear" w:color="auto" w:fill="auto"/>
            <w:vAlign w:val="center"/>
          </w:tcPr>
          <w:p w14:paraId="6C41AEA0" w14:textId="77777777" w:rsidR="0004749A" w:rsidRPr="00581813" w:rsidRDefault="0004749A" w:rsidP="00E73113">
            <w:pPr>
              <w:widowControl w:val="0"/>
              <w:autoSpaceDE w:val="0"/>
              <w:autoSpaceDN w:val="0"/>
              <w:adjustRightInd w:val="0"/>
              <w:jc w:val="center"/>
              <w:rPr>
                <w:b/>
                <w:bCs/>
                <w:sz w:val="16"/>
                <w:szCs w:val="16"/>
              </w:rPr>
            </w:pPr>
          </w:p>
        </w:tc>
        <w:tc>
          <w:tcPr>
            <w:tcW w:w="1418" w:type="dxa"/>
            <w:tcBorders>
              <w:top w:val="single" w:sz="8" w:space="0" w:color="auto"/>
              <w:left w:val="single" w:sz="8" w:space="0" w:color="auto"/>
              <w:bottom w:val="single" w:sz="4" w:space="0" w:color="auto"/>
              <w:right w:val="single" w:sz="8" w:space="0" w:color="auto"/>
            </w:tcBorders>
            <w:shd w:val="clear" w:color="auto" w:fill="auto"/>
            <w:vAlign w:val="center"/>
          </w:tcPr>
          <w:p w14:paraId="2ED514AE" w14:textId="77777777" w:rsidR="0004749A" w:rsidRPr="00581813" w:rsidRDefault="0004749A" w:rsidP="00E73113">
            <w:pPr>
              <w:widowControl w:val="0"/>
              <w:autoSpaceDE w:val="0"/>
              <w:autoSpaceDN w:val="0"/>
              <w:adjustRightInd w:val="0"/>
              <w:jc w:val="center"/>
              <w:rPr>
                <w:b/>
                <w:bCs/>
                <w:sz w:val="16"/>
                <w:szCs w:val="16"/>
              </w:rPr>
            </w:pP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14:paraId="3F87280F" w14:textId="77777777" w:rsidR="0004749A" w:rsidRPr="00581813" w:rsidRDefault="0004749A" w:rsidP="00E73113">
            <w:pPr>
              <w:widowControl w:val="0"/>
              <w:autoSpaceDE w:val="0"/>
              <w:autoSpaceDN w:val="0"/>
              <w:adjustRightInd w:val="0"/>
              <w:jc w:val="center"/>
              <w:rPr>
                <w:b/>
                <w:bCs/>
                <w:sz w:val="16"/>
                <w:szCs w:val="16"/>
              </w:rPr>
            </w:pP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3F18A0EA" w14:textId="77777777" w:rsidR="0004749A" w:rsidRPr="00581813" w:rsidRDefault="0004749A" w:rsidP="00E73113">
            <w:pPr>
              <w:widowControl w:val="0"/>
              <w:autoSpaceDE w:val="0"/>
              <w:autoSpaceDN w:val="0"/>
              <w:adjustRightInd w:val="0"/>
              <w:jc w:val="center"/>
              <w:rPr>
                <w:b/>
                <w:bCs/>
                <w:sz w:val="16"/>
                <w:szCs w:val="16"/>
              </w:rPr>
            </w:pPr>
          </w:p>
        </w:tc>
        <w:tc>
          <w:tcPr>
            <w:tcW w:w="1134" w:type="dxa"/>
            <w:tcBorders>
              <w:top w:val="single" w:sz="8" w:space="0" w:color="auto"/>
              <w:left w:val="single" w:sz="8" w:space="0" w:color="auto"/>
              <w:bottom w:val="single" w:sz="4" w:space="0" w:color="auto"/>
              <w:right w:val="single" w:sz="8" w:space="0" w:color="auto"/>
            </w:tcBorders>
            <w:shd w:val="clear" w:color="auto" w:fill="auto"/>
            <w:vAlign w:val="center"/>
          </w:tcPr>
          <w:p w14:paraId="2EE20634" w14:textId="77777777" w:rsidR="0004749A" w:rsidRPr="00BB50FB" w:rsidRDefault="0004749A" w:rsidP="00E73113">
            <w:pPr>
              <w:widowControl w:val="0"/>
              <w:autoSpaceDE w:val="0"/>
              <w:autoSpaceDN w:val="0"/>
              <w:adjustRightInd w:val="0"/>
              <w:jc w:val="center"/>
              <w:rPr>
                <w:b/>
                <w:bCs/>
                <w:sz w:val="16"/>
                <w:szCs w:val="16"/>
              </w:rPr>
            </w:pPr>
            <w:r>
              <w:rPr>
                <w:b/>
                <w:bCs/>
                <w:sz w:val="16"/>
                <w:szCs w:val="16"/>
              </w:rPr>
              <w:t>29 997,00</w:t>
            </w:r>
          </w:p>
        </w:tc>
        <w:tc>
          <w:tcPr>
            <w:tcW w:w="1276" w:type="dxa"/>
            <w:tcBorders>
              <w:top w:val="single" w:sz="8" w:space="0" w:color="auto"/>
              <w:left w:val="single" w:sz="8" w:space="0" w:color="auto"/>
              <w:bottom w:val="single" w:sz="4" w:space="0" w:color="auto"/>
              <w:right w:val="single" w:sz="8" w:space="0" w:color="auto"/>
            </w:tcBorders>
            <w:shd w:val="clear" w:color="auto" w:fill="auto"/>
            <w:vAlign w:val="center"/>
          </w:tcPr>
          <w:p w14:paraId="3014C086" w14:textId="77777777" w:rsidR="0004749A" w:rsidRPr="00581813" w:rsidRDefault="0004749A" w:rsidP="00E73113">
            <w:pPr>
              <w:widowControl w:val="0"/>
              <w:autoSpaceDE w:val="0"/>
              <w:autoSpaceDN w:val="0"/>
              <w:adjustRightInd w:val="0"/>
              <w:jc w:val="center"/>
              <w:rPr>
                <w:b/>
                <w:bCs/>
                <w:sz w:val="16"/>
                <w:szCs w:val="16"/>
              </w:rPr>
            </w:pPr>
          </w:p>
        </w:tc>
        <w:tc>
          <w:tcPr>
            <w:tcW w:w="1134" w:type="dxa"/>
            <w:tcBorders>
              <w:top w:val="single" w:sz="8" w:space="0" w:color="auto"/>
              <w:left w:val="single" w:sz="8" w:space="0" w:color="auto"/>
              <w:bottom w:val="single" w:sz="4" w:space="0" w:color="auto"/>
              <w:right w:val="single" w:sz="8" w:space="0" w:color="auto"/>
            </w:tcBorders>
          </w:tcPr>
          <w:p w14:paraId="272AA109" w14:textId="77777777" w:rsidR="0004749A" w:rsidRPr="00581813" w:rsidRDefault="0004749A" w:rsidP="00E73113">
            <w:pPr>
              <w:widowControl w:val="0"/>
              <w:autoSpaceDE w:val="0"/>
              <w:autoSpaceDN w:val="0"/>
              <w:adjustRightInd w:val="0"/>
              <w:jc w:val="center"/>
              <w:rPr>
                <w:b/>
                <w:bCs/>
                <w:sz w:val="16"/>
                <w:szCs w:val="16"/>
              </w:rPr>
            </w:pPr>
            <w:r>
              <w:rPr>
                <w:b/>
                <w:bCs/>
                <w:sz w:val="16"/>
                <w:szCs w:val="16"/>
              </w:rPr>
              <w:t>1 499,85</w:t>
            </w:r>
          </w:p>
        </w:tc>
      </w:tr>
    </w:tbl>
    <w:p w14:paraId="15B2797E" w14:textId="77777777" w:rsidR="00BD104B" w:rsidRPr="00BD104B" w:rsidRDefault="00BD104B" w:rsidP="00BD104B">
      <w:pPr>
        <w:jc w:val="center"/>
        <w:rPr>
          <w:b/>
          <w:sz w:val="22"/>
          <w:szCs w:val="22"/>
          <w:lang w:val="en-US" w:eastAsia="en-US"/>
        </w:rPr>
      </w:pPr>
    </w:p>
    <w:p w14:paraId="7AEB99AE" w14:textId="77777777" w:rsidR="00BD104B" w:rsidRPr="00BD104B" w:rsidRDefault="00BD104B" w:rsidP="00BD104B">
      <w:pPr>
        <w:ind w:left="1287" w:right="180"/>
        <w:contextualSpacing/>
        <w:jc w:val="both"/>
        <w:rPr>
          <w:color w:val="000000"/>
          <w:sz w:val="22"/>
          <w:szCs w:val="22"/>
          <w:lang w:eastAsia="en-US"/>
        </w:rPr>
      </w:pPr>
    </w:p>
    <w:p w14:paraId="3B73B048" w14:textId="77777777" w:rsidR="00BD104B" w:rsidRDefault="00BD104B" w:rsidP="00BD104B">
      <w:pPr>
        <w:jc w:val="center"/>
        <w:rPr>
          <w:b/>
          <w:color w:val="000000"/>
          <w:sz w:val="22"/>
          <w:szCs w:val="22"/>
          <w:lang w:eastAsia="en-US"/>
        </w:rPr>
      </w:pPr>
    </w:p>
    <w:p w14:paraId="603E8E99" w14:textId="77777777" w:rsidR="00BD104B" w:rsidRDefault="00BD104B" w:rsidP="00BD104B">
      <w:pPr>
        <w:jc w:val="center"/>
        <w:rPr>
          <w:b/>
          <w:sz w:val="22"/>
          <w:szCs w:val="22"/>
        </w:rPr>
      </w:pPr>
    </w:p>
    <w:p w14:paraId="5AF1789E" w14:textId="77777777" w:rsidR="00BD104B" w:rsidRDefault="00BD104B" w:rsidP="00BD104B">
      <w:pPr>
        <w:jc w:val="center"/>
        <w:rPr>
          <w:b/>
          <w:sz w:val="16"/>
          <w:szCs w:val="16"/>
        </w:rPr>
      </w:pPr>
    </w:p>
    <w:p w14:paraId="7CAD3AF5" w14:textId="70F575DF" w:rsidR="00BD104B" w:rsidRDefault="00BD104B" w:rsidP="00BD104B">
      <w:pPr>
        <w:jc w:val="both"/>
        <w:rPr>
          <w:b/>
          <w:sz w:val="22"/>
          <w:szCs w:val="22"/>
        </w:rPr>
      </w:pPr>
      <w:r>
        <w:rPr>
          <w:b/>
        </w:rPr>
        <w:tab/>
      </w:r>
      <w:r>
        <w:rPr>
          <w:b/>
          <w:sz w:val="22"/>
          <w:szCs w:val="22"/>
          <w:lang w:val="en-US"/>
        </w:rPr>
        <w:t>I.</w:t>
      </w:r>
      <w:r>
        <w:rPr>
          <w:b/>
          <w:sz w:val="22"/>
          <w:szCs w:val="22"/>
        </w:rPr>
        <w:t xml:space="preserve">2.1. </w:t>
      </w:r>
      <w:r>
        <w:rPr>
          <w:sz w:val="22"/>
          <w:szCs w:val="22"/>
        </w:rPr>
        <w:t xml:space="preserve">Крайният срок за изпълнение на дейността е </w:t>
      </w:r>
      <w:r>
        <w:rPr>
          <w:b/>
          <w:sz w:val="22"/>
          <w:szCs w:val="22"/>
        </w:rPr>
        <w:t>3</w:t>
      </w:r>
      <w:r w:rsidR="0004749A">
        <w:rPr>
          <w:b/>
          <w:sz w:val="22"/>
          <w:szCs w:val="22"/>
        </w:rPr>
        <w:t>1</w:t>
      </w:r>
      <w:r>
        <w:rPr>
          <w:b/>
          <w:sz w:val="22"/>
          <w:szCs w:val="22"/>
        </w:rPr>
        <w:t>.</w:t>
      </w:r>
      <w:r w:rsidR="0004749A">
        <w:rPr>
          <w:b/>
          <w:sz w:val="22"/>
          <w:szCs w:val="22"/>
        </w:rPr>
        <w:t>01</w:t>
      </w:r>
      <w:r>
        <w:rPr>
          <w:b/>
          <w:sz w:val="22"/>
          <w:szCs w:val="22"/>
        </w:rPr>
        <w:t>.202</w:t>
      </w:r>
      <w:r w:rsidR="0004749A">
        <w:rPr>
          <w:b/>
          <w:sz w:val="22"/>
          <w:szCs w:val="22"/>
        </w:rPr>
        <w:t>7</w:t>
      </w:r>
      <w:r>
        <w:rPr>
          <w:b/>
          <w:sz w:val="22"/>
          <w:szCs w:val="22"/>
        </w:rPr>
        <w:t xml:space="preserve"> г.</w:t>
      </w:r>
    </w:p>
    <w:p w14:paraId="1CBBC8FC" w14:textId="77777777" w:rsidR="00BD104B" w:rsidRDefault="00BD104B" w:rsidP="00BD104B">
      <w:pPr>
        <w:jc w:val="both"/>
        <w:rPr>
          <w:b/>
          <w:sz w:val="22"/>
          <w:szCs w:val="22"/>
        </w:rPr>
      </w:pPr>
    </w:p>
    <w:p w14:paraId="6B1A2850" w14:textId="77777777" w:rsidR="00BD104B" w:rsidRDefault="00BD104B" w:rsidP="00BD104B">
      <w:pPr>
        <w:rPr>
          <w:b/>
          <w:sz w:val="22"/>
          <w:szCs w:val="22"/>
          <w:lang w:val="en-US"/>
        </w:rPr>
      </w:pPr>
    </w:p>
    <w:p w14:paraId="65896AD0" w14:textId="77777777" w:rsidR="00BD104B" w:rsidRPr="00BD104B" w:rsidRDefault="00BD104B" w:rsidP="00BD104B">
      <w:pPr>
        <w:ind w:firstLine="426"/>
        <w:jc w:val="center"/>
        <w:rPr>
          <w:b/>
          <w:bCs/>
          <w:color w:val="000000"/>
          <w:sz w:val="22"/>
          <w:szCs w:val="22"/>
          <w:u w:val="single"/>
        </w:rPr>
      </w:pPr>
      <w:r w:rsidRPr="00BD104B">
        <w:rPr>
          <w:b/>
          <w:bCs/>
          <w:color w:val="000000"/>
          <w:sz w:val="22"/>
          <w:szCs w:val="22"/>
          <w:u w:val="single"/>
          <w:lang w:val="en-US"/>
        </w:rPr>
        <w:lastRenderedPageBreak/>
        <w:t>I.</w:t>
      </w:r>
      <w:r w:rsidRPr="00BD104B">
        <w:rPr>
          <w:b/>
          <w:bCs/>
          <w:color w:val="000000"/>
          <w:sz w:val="22"/>
          <w:szCs w:val="22"/>
          <w:u w:val="single"/>
        </w:rPr>
        <w:t>3.НАЧАЛНА ЦЕНА НА ОБЕКТА</w:t>
      </w:r>
    </w:p>
    <w:p w14:paraId="63D3A12D" w14:textId="77777777" w:rsidR="00BD104B" w:rsidRPr="00BD104B" w:rsidRDefault="00BD104B" w:rsidP="00BD104B">
      <w:pPr>
        <w:ind w:firstLine="426"/>
        <w:jc w:val="both"/>
        <w:rPr>
          <w:color w:val="000000"/>
          <w:sz w:val="22"/>
          <w:szCs w:val="22"/>
        </w:rPr>
      </w:pPr>
      <w:r w:rsidRPr="00BD104B">
        <w:rPr>
          <w:color w:val="000000"/>
          <w:sz w:val="22"/>
          <w:szCs w:val="22"/>
        </w:rPr>
        <w:t xml:space="preserve">Началната цена за обекта, </w:t>
      </w:r>
      <w:r w:rsidRPr="00BD104B">
        <w:rPr>
          <w:bCs/>
          <w:color w:val="000000"/>
          <w:sz w:val="22"/>
          <w:szCs w:val="22"/>
        </w:rPr>
        <w:t>над</w:t>
      </w:r>
      <w:r w:rsidRPr="00BD104B">
        <w:rPr>
          <w:bCs/>
          <w:color w:val="000000"/>
          <w:sz w:val="22"/>
          <w:szCs w:val="22"/>
          <w:lang w:val="en-US"/>
        </w:rPr>
        <w:t xml:space="preserve"> </w:t>
      </w:r>
      <w:r w:rsidRPr="00BD104B">
        <w:rPr>
          <w:color w:val="000000"/>
          <w:sz w:val="22"/>
          <w:szCs w:val="22"/>
        </w:rPr>
        <w:t xml:space="preserve">която кандидатите </w:t>
      </w:r>
      <w:r w:rsidRPr="00BD104B">
        <w:rPr>
          <w:bCs/>
          <w:color w:val="000000"/>
          <w:sz w:val="22"/>
          <w:szCs w:val="22"/>
        </w:rPr>
        <w:t>не</w:t>
      </w:r>
      <w:r w:rsidRPr="00BD104B">
        <w:rPr>
          <w:color w:val="000000"/>
          <w:sz w:val="22"/>
          <w:szCs w:val="22"/>
        </w:rPr>
        <w:t xml:space="preserve"> могат да правят валидни предложения, както следва</w:t>
      </w:r>
      <w:r w:rsidRPr="00BD104B">
        <w:rPr>
          <w:color w:val="000000"/>
          <w:sz w:val="22"/>
          <w:szCs w:val="22"/>
          <w:lang w:val="en-US"/>
        </w:rPr>
        <w:t>:</w:t>
      </w:r>
    </w:p>
    <w:p w14:paraId="48DB1F9A" w14:textId="7D60002D" w:rsidR="00BD104B" w:rsidRPr="00BD104B" w:rsidRDefault="00BD104B" w:rsidP="00BD104B">
      <w:pPr>
        <w:ind w:firstLine="426"/>
        <w:jc w:val="both"/>
        <w:rPr>
          <w:b/>
          <w:sz w:val="22"/>
          <w:szCs w:val="22"/>
          <w:lang w:eastAsia="en-US"/>
        </w:rPr>
      </w:pPr>
      <w:r>
        <w:rPr>
          <w:spacing w:val="-7"/>
          <w:sz w:val="22"/>
          <w:szCs w:val="22"/>
        </w:rPr>
        <w:t xml:space="preserve">- за </w:t>
      </w:r>
      <w:r w:rsidRPr="00BD104B">
        <w:rPr>
          <w:b/>
          <w:sz w:val="22"/>
          <w:szCs w:val="22"/>
          <w:lang w:eastAsia="en-US"/>
        </w:rPr>
        <w:t>„ВЪЗЛАГАНЕ НА КОМПЛЕКС ОТ ЛЕСОКУЛТУРНИ ДЕЙНОСТИ В ГОРСКИ ТЕРИТОРИИ СОБСТВЕНОСТ НА ОБЩИНА ТВЪРДИЦА</w:t>
      </w:r>
      <w:r w:rsidRPr="00BD104B">
        <w:rPr>
          <w:b/>
          <w:sz w:val="20"/>
          <w:szCs w:val="20"/>
          <w:lang w:eastAsia="en-US"/>
        </w:rPr>
        <w:t xml:space="preserve"> </w:t>
      </w:r>
      <w:r w:rsidRPr="00BD104B">
        <w:rPr>
          <w:b/>
          <w:sz w:val="22"/>
          <w:szCs w:val="22"/>
          <w:lang w:eastAsia="en-US"/>
        </w:rPr>
        <w:t>ПРЕЗ 202</w:t>
      </w:r>
      <w:r w:rsidR="00173207">
        <w:rPr>
          <w:b/>
          <w:sz w:val="22"/>
          <w:szCs w:val="22"/>
          <w:lang w:eastAsia="en-US"/>
        </w:rPr>
        <w:t>6</w:t>
      </w:r>
      <w:r w:rsidRPr="00BD104B">
        <w:rPr>
          <w:b/>
          <w:sz w:val="22"/>
          <w:szCs w:val="22"/>
          <w:lang w:eastAsia="en-US"/>
        </w:rPr>
        <w:t xml:space="preserve"> ГОД</w:t>
      </w:r>
      <w:r w:rsidRPr="00BD104B">
        <w:rPr>
          <w:b/>
          <w:sz w:val="20"/>
          <w:szCs w:val="20"/>
          <w:lang w:eastAsia="en-US"/>
        </w:rPr>
        <w:t>.</w:t>
      </w:r>
      <w:r w:rsidRPr="00BD104B">
        <w:rPr>
          <w:b/>
          <w:sz w:val="22"/>
          <w:szCs w:val="22"/>
          <w:lang w:eastAsia="en-US"/>
        </w:rPr>
        <w:t>”</w:t>
      </w:r>
    </w:p>
    <w:p w14:paraId="19583223" w14:textId="128ED1AA" w:rsidR="00BD104B" w:rsidRDefault="00BD104B" w:rsidP="00BD104B">
      <w:pPr>
        <w:widowControl w:val="0"/>
        <w:autoSpaceDE w:val="0"/>
        <w:autoSpaceDN w:val="0"/>
        <w:adjustRightInd w:val="0"/>
        <w:ind w:firstLine="426"/>
        <w:rPr>
          <w:b/>
          <w:bCs/>
          <w:sz w:val="22"/>
          <w:szCs w:val="22"/>
        </w:rPr>
      </w:pPr>
      <w:r>
        <w:rPr>
          <w:b/>
          <w:spacing w:val="-7"/>
          <w:sz w:val="22"/>
          <w:szCs w:val="22"/>
        </w:rPr>
        <w:t xml:space="preserve">стойността е  </w:t>
      </w:r>
      <w:r w:rsidR="0004749A">
        <w:rPr>
          <w:b/>
          <w:sz w:val="22"/>
          <w:szCs w:val="22"/>
        </w:rPr>
        <w:t>29 997,00</w:t>
      </w:r>
      <w:r>
        <w:rPr>
          <w:sz w:val="22"/>
          <w:szCs w:val="22"/>
        </w:rPr>
        <w:t xml:space="preserve"> </w:t>
      </w:r>
      <w:r>
        <w:rPr>
          <w:b/>
          <w:bCs/>
          <w:i/>
          <w:sz w:val="22"/>
          <w:szCs w:val="22"/>
        </w:rPr>
        <w:t>/</w:t>
      </w:r>
      <w:r w:rsidR="0004749A">
        <w:rPr>
          <w:b/>
          <w:bCs/>
          <w:i/>
          <w:sz w:val="22"/>
          <w:szCs w:val="22"/>
        </w:rPr>
        <w:t>двадесет и девет хиляди деветстотин деветдесет и седем евро и 0 цента/</w:t>
      </w:r>
      <w:r>
        <w:rPr>
          <w:b/>
          <w:bCs/>
          <w:sz w:val="22"/>
          <w:szCs w:val="22"/>
        </w:rPr>
        <w:t xml:space="preserve"> без ДДС.</w:t>
      </w:r>
    </w:p>
    <w:p w14:paraId="67881E5D" w14:textId="77777777" w:rsidR="00BD104B" w:rsidRDefault="00BD104B" w:rsidP="00BD104B">
      <w:pPr>
        <w:widowControl w:val="0"/>
        <w:autoSpaceDE w:val="0"/>
        <w:autoSpaceDN w:val="0"/>
        <w:adjustRightInd w:val="0"/>
        <w:ind w:firstLine="426"/>
        <w:rPr>
          <w:b/>
          <w:sz w:val="22"/>
          <w:szCs w:val="22"/>
        </w:rPr>
      </w:pPr>
    </w:p>
    <w:p w14:paraId="6C01B1B8" w14:textId="77777777" w:rsidR="00BD104B" w:rsidRPr="00BD104B" w:rsidRDefault="00BD104B" w:rsidP="00BD104B">
      <w:pPr>
        <w:ind w:firstLine="426"/>
        <w:rPr>
          <w:b/>
          <w:bCs/>
          <w:color w:val="000000"/>
          <w:sz w:val="22"/>
          <w:szCs w:val="22"/>
          <w:u w:val="single"/>
        </w:rPr>
      </w:pPr>
      <w:r w:rsidRPr="00BD104B">
        <w:rPr>
          <w:b/>
          <w:bCs/>
          <w:color w:val="000000"/>
          <w:sz w:val="22"/>
          <w:szCs w:val="22"/>
          <w:u w:val="single"/>
          <w:lang w:val="en-US"/>
        </w:rPr>
        <w:t>I.</w:t>
      </w:r>
      <w:r w:rsidRPr="00BD104B">
        <w:rPr>
          <w:b/>
          <w:bCs/>
          <w:color w:val="000000"/>
          <w:sz w:val="22"/>
          <w:szCs w:val="22"/>
          <w:u w:val="single"/>
        </w:rPr>
        <w:t>4. ОГЛЕД НА ОБЕКТА</w:t>
      </w:r>
    </w:p>
    <w:p w14:paraId="180BDB2E" w14:textId="77777777" w:rsidR="00BD104B" w:rsidRPr="00BD104B" w:rsidRDefault="00BD104B" w:rsidP="00BD104B">
      <w:pPr>
        <w:pStyle w:val="ad"/>
        <w:tabs>
          <w:tab w:val="left" w:pos="709"/>
        </w:tabs>
        <w:ind w:left="0" w:firstLine="426"/>
        <w:jc w:val="both"/>
        <w:rPr>
          <w:color w:val="000000"/>
          <w:sz w:val="22"/>
          <w:szCs w:val="22"/>
        </w:rPr>
      </w:pPr>
      <w:r w:rsidRPr="00BD104B">
        <w:rPr>
          <w:color w:val="000000"/>
          <w:sz w:val="22"/>
          <w:szCs w:val="22"/>
        </w:rPr>
        <w:t xml:space="preserve">Кандидатите за участие в процедурата </w:t>
      </w:r>
      <w:r w:rsidRPr="00BD104B">
        <w:rPr>
          <w:b/>
          <w:color w:val="000000"/>
          <w:sz w:val="22"/>
          <w:szCs w:val="22"/>
          <w:u w:val="single"/>
        </w:rPr>
        <w:t>могат</w:t>
      </w:r>
      <w:r w:rsidRPr="00BD104B">
        <w:rPr>
          <w:color w:val="000000"/>
          <w:sz w:val="22"/>
          <w:szCs w:val="22"/>
        </w:rPr>
        <w:t xml:space="preserve"> да извършат предварителен оглед на отделите включени в обекта подробно описани в техническото задание приложено в документацията.</w:t>
      </w:r>
    </w:p>
    <w:p w14:paraId="19E42697" w14:textId="01D77793" w:rsidR="00BD104B" w:rsidRPr="00BD104B" w:rsidRDefault="00BD104B" w:rsidP="00BD104B">
      <w:pPr>
        <w:pStyle w:val="aa"/>
        <w:widowControl w:val="0"/>
        <w:tabs>
          <w:tab w:val="left" w:pos="851"/>
        </w:tabs>
        <w:suppressAutoHyphens/>
        <w:spacing w:after="0"/>
        <w:ind w:right="-1" w:firstLine="426"/>
        <w:jc w:val="both"/>
        <w:rPr>
          <w:color w:val="000000"/>
          <w:sz w:val="22"/>
          <w:szCs w:val="22"/>
        </w:rPr>
      </w:pPr>
      <w:r w:rsidRPr="00BD104B">
        <w:rPr>
          <w:color w:val="000000"/>
          <w:sz w:val="22"/>
          <w:szCs w:val="22"/>
        </w:rPr>
        <w:t xml:space="preserve">Огледа  може да се извърши  всеки работен ден от 08:30 до 16:00ч. с крайна дата до </w:t>
      </w:r>
      <w:r w:rsidR="0004749A">
        <w:rPr>
          <w:b/>
          <w:color w:val="000000"/>
          <w:sz w:val="22"/>
          <w:szCs w:val="22"/>
        </w:rPr>
        <w:t>25</w:t>
      </w:r>
      <w:r w:rsidR="0050059A">
        <w:rPr>
          <w:b/>
          <w:color w:val="000000"/>
          <w:sz w:val="22"/>
          <w:szCs w:val="22"/>
          <w:lang w:val="en-US"/>
        </w:rPr>
        <w:t>.</w:t>
      </w:r>
      <w:r w:rsidR="0004749A">
        <w:rPr>
          <w:b/>
          <w:color w:val="000000"/>
          <w:sz w:val="22"/>
          <w:szCs w:val="22"/>
        </w:rPr>
        <w:t>09</w:t>
      </w:r>
      <w:r>
        <w:rPr>
          <w:b/>
          <w:color w:val="000000"/>
          <w:sz w:val="22"/>
          <w:szCs w:val="22"/>
        </w:rPr>
        <w:t>.202</w:t>
      </w:r>
      <w:r w:rsidR="0004749A">
        <w:rPr>
          <w:b/>
          <w:color w:val="000000"/>
          <w:sz w:val="22"/>
          <w:szCs w:val="22"/>
        </w:rPr>
        <w:t>6</w:t>
      </w:r>
      <w:r w:rsidRPr="00BD104B">
        <w:rPr>
          <w:b/>
          <w:color w:val="000000"/>
          <w:sz w:val="22"/>
          <w:szCs w:val="22"/>
        </w:rPr>
        <w:t xml:space="preserve">г. </w:t>
      </w:r>
      <w:r w:rsidRPr="00BD104B">
        <w:rPr>
          <w:color w:val="000000"/>
          <w:sz w:val="22"/>
          <w:szCs w:val="22"/>
        </w:rPr>
        <w:t>в присъствието на представител на Община Твърдица</w:t>
      </w:r>
      <w:r>
        <w:rPr>
          <w:color w:val="000000"/>
          <w:sz w:val="22"/>
          <w:szCs w:val="22"/>
        </w:rPr>
        <w:t xml:space="preserve"> </w:t>
      </w:r>
      <w:r w:rsidRPr="00BD104B">
        <w:rPr>
          <w:color w:val="000000"/>
          <w:sz w:val="22"/>
          <w:szCs w:val="22"/>
        </w:rPr>
        <w:t>при осигуряване на транспорт от кандидата.</w:t>
      </w:r>
    </w:p>
    <w:p w14:paraId="60A92F24" w14:textId="77777777" w:rsidR="00BD104B" w:rsidRDefault="00BD104B" w:rsidP="00BD104B">
      <w:pPr>
        <w:pStyle w:val="ad"/>
        <w:tabs>
          <w:tab w:val="left" w:pos="709"/>
        </w:tabs>
        <w:ind w:left="0" w:firstLine="426"/>
        <w:jc w:val="both"/>
        <w:rPr>
          <w:b/>
          <w:i/>
          <w:color w:val="000000"/>
          <w:sz w:val="22"/>
          <w:szCs w:val="22"/>
        </w:rPr>
      </w:pPr>
      <w:r w:rsidRPr="00BD104B">
        <w:rPr>
          <w:color w:val="000000"/>
          <w:sz w:val="22"/>
          <w:szCs w:val="22"/>
        </w:rPr>
        <w:t xml:space="preserve">За извършения оглед и запознаване с условията, при които ще се осъществи предмета на процедурата, участниците в конкурса ще приложат писмена декларация по образец </w:t>
      </w:r>
      <w:r w:rsidRPr="00BD104B">
        <w:rPr>
          <w:b/>
          <w:i/>
          <w:color w:val="000000"/>
          <w:sz w:val="22"/>
          <w:szCs w:val="22"/>
        </w:rPr>
        <w:t xml:space="preserve">(Приложение № 7). </w:t>
      </w:r>
    </w:p>
    <w:p w14:paraId="5582726F" w14:textId="77777777" w:rsidR="00BD104B" w:rsidRPr="00BD104B" w:rsidRDefault="00BD104B" w:rsidP="00BD104B">
      <w:pPr>
        <w:pStyle w:val="ad"/>
        <w:tabs>
          <w:tab w:val="left" w:pos="709"/>
        </w:tabs>
        <w:ind w:left="0" w:firstLine="426"/>
        <w:jc w:val="both"/>
        <w:rPr>
          <w:b/>
          <w:i/>
          <w:color w:val="000000"/>
          <w:sz w:val="22"/>
          <w:szCs w:val="22"/>
        </w:rPr>
      </w:pPr>
    </w:p>
    <w:p w14:paraId="086CFDEB" w14:textId="77777777" w:rsidR="00BD104B" w:rsidRPr="00BD104B" w:rsidRDefault="00BD104B" w:rsidP="00BD104B">
      <w:pPr>
        <w:pStyle w:val="Default"/>
        <w:ind w:firstLine="360"/>
        <w:jc w:val="center"/>
        <w:rPr>
          <w:rFonts w:ascii="Times New Roman" w:hAnsi="Times New Roman" w:cs="Times New Roman"/>
          <w:b/>
          <w:bCs/>
          <w:sz w:val="22"/>
          <w:szCs w:val="22"/>
          <w:u w:val="single"/>
        </w:rPr>
      </w:pPr>
      <w:r w:rsidRPr="00BD104B">
        <w:rPr>
          <w:rFonts w:ascii="Times New Roman" w:hAnsi="Times New Roman" w:cs="Times New Roman"/>
          <w:b/>
          <w:bCs/>
          <w:sz w:val="22"/>
          <w:szCs w:val="22"/>
          <w:u w:val="single"/>
          <w:lang w:val="en-US"/>
        </w:rPr>
        <w:t>I.</w:t>
      </w:r>
      <w:r w:rsidRPr="00BD104B">
        <w:rPr>
          <w:rFonts w:ascii="Times New Roman" w:hAnsi="Times New Roman" w:cs="Times New Roman"/>
          <w:b/>
          <w:bCs/>
          <w:sz w:val="22"/>
          <w:szCs w:val="22"/>
          <w:u w:val="single"/>
        </w:rPr>
        <w:t>5. МЯСТО И СРОК ЗА ПОЛУЧАВАНЕ НА ДОКУМЕНТАЦИЯТА ЗА УЧАСТИЕ В ПРОЦЕДУРАТА.</w:t>
      </w:r>
    </w:p>
    <w:p w14:paraId="5855E1EF" w14:textId="77777777" w:rsidR="00BD104B" w:rsidRPr="00BD104B" w:rsidRDefault="00BD104B" w:rsidP="00BD104B">
      <w:pPr>
        <w:pStyle w:val="ad"/>
        <w:ind w:left="0" w:firstLine="360"/>
        <w:jc w:val="both"/>
        <w:rPr>
          <w:color w:val="000000"/>
          <w:sz w:val="22"/>
          <w:szCs w:val="22"/>
        </w:rPr>
      </w:pPr>
      <w:r w:rsidRPr="00BD104B">
        <w:rPr>
          <w:color w:val="000000"/>
          <w:spacing w:val="-5"/>
          <w:sz w:val="22"/>
          <w:szCs w:val="22"/>
        </w:rPr>
        <w:t>Кандидатите</w:t>
      </w:r>
      <w:r w:rsidRPr="00BD104B">
        <w:rPr>
          <w:color w:val="000000"/>
          <w:spacing w:val="-5"/>
          <w:sz w:val="22"/>
          <w:szCs w:val="22"/>
          <w:lang w:val="en-US"/>
        </w:rPr>
        <w:t xml:space="preserve"> </w:t>
      </w:r>
      <w:r w:rsidRPr="00BD104B">
        <w:rPr>
          <w:color w:val="000000"/>
          <w:spacing w:val="-5"/>
          <w:sz w:val="22"/>
          <w:szCs w:val="22"/>
        </w:rPr>
        <w:t>могат да изтеглят документацията за участие</w:t>
      </w:r>
      <w:r w:rsidRPr="00BD104B">
        <w:rPr>
          <w:color w:val="000000"/>
          <w:sz w:val="22"/>
          <w:szCs w:val="22"/>
        </w:rPr>
        <w:t xml:space="preserve"> в „открития конкурс” интернет страницата на Община Твърдица</w:t>
      </w:r>
      <w:r>
        <w:rPr>
          <w:color w:val="000000"/>
          <w:sz w:val="22"/>
          <w:szCs w:val="22"/>
        </w:rPr>
        <w:t xml:space="preserve"> </w:t>
      </w:r>
      <w:r w:rsidRPr="00BD104B">
        <w:rPr>
          <w:color w:val="000000"/>
          <w:sz w:val="22"/>
          <w:szCs w:val="22"/>
        </w:rPr>
        <w:t>съгласно чл.9в от Наредбата.</w:t>
      </w:r>
    </w:p>
    <w:p w14:paraId="71C96530" w14:textId="3C01C08E" w:rsidR="00BD104B" w:rsidRDefault="00BD104B" w:rsidP="00BD104B">
      <w:pPr>
        <w:pStyle w:val="ad"/>
        <w:tabs>
          <w:tab w:val="left" w:pos="567"/>
        </w:tabs>
        <w:ind w:left="0"/>
        <w:jc w:val="both"/>
        <w:rPr>
          <w:color w:val="000000"/>
          <w:sz w:val="22"/>
          <w:szCs w:val="22"/>
        </w:rPr>
      </w:pPr>
      <w:r>
        <w:rPr>
          <w:color w:val="000000"/>
          <w:sz w:val="22"/>
          <w:szCs w:val="22"/>
        </w:rPr>
        <w:tab/>
      </w:r>
      <w:r w:rsidRPr="0050059A">
        <w:rPr>
          <w:color w:val="000000"/>
          <w:sz w:val="22"/>
          <w:szCs w:val="22"/>
        </w:rPr>
        <w:t>Комплект от конкурсните документи може да се получи и в Община Твърдица гр. Твърдица, пл. „Свобода” №1, всеки работен ден от</w:t>
      </w:r>
      <w:r w:rsidRPr="0050059A">
        <w:rPr>
          <w:b/>
          <w:color w:val="000000"/>
          <w:sz w:val="22"/>
          <w:szCs w:val="22"/>
        </w:rPr>
        <w:t xml:space="preserve"> 8:30 часа</w:t>
      </w:r>
      <w:r w:rsidRPr="0050059A">
        <w:rPr>
          <w:color w:val="000000"/>
          <w:sz w:val="22"/>
          <w:szCs w:val="22"/>
        </w:rPr>
        <w:t xml:space="preserve"> до </w:t>
      </w:r>
      <w:r w:rsidR="0050059A">
        <w:rPr>
          <w:b/>
          <w:color w:val="000000"/>
          <w:sz w:val="22"/>
          <w:szCs w:val="22"/>
        </w:rPr>
        <w:t>1</w:t>
      </w:r>
      <w:r w:rsidR="0050059A">
        <w:rPr>
          <w:b/>
          <w:color w:val="000000"/>
          <w:sz w:val="22"/>
          <w:szCs w:val="22"/>
          <w:lang w:val="en-US"/>
        </w:rPr>
        <w:t>6</w:t>
      </w:r>
      <w:r w:rsidR="0050059A">
        <w:rPr>
          <w:b/>
          <w:color w:val="000000"/>
          <w:sz w:val="22"/>
          <w:szCs w:val="22"/>
        </w:rPr>
        <w:t>:</w:t>
      </w:r>
      <w:r w:rsidR="0050059A">
        <w:rPr>
          <w:b/>
          <w:color w:val="000000"/>
          <w:sz w:val="22"/>
          <w:szCs w:val="22"/>
          <w:lang w:val="en-US"/>
        </w:rPr>
        <w:t>3</w:t>
      </w:r>
      <w:r w:rsidRPr="0050059A">
        <w:rPr>
          <w:b/>
          <w:color w:val="000000"/>
          <w:sz w:val="22"/>
          <w:szCs w:val="22"/>
        </w:rPr>
        <w:t>0 часа</w:t>
      </w:r>
      <w:r w:rsidRPr="0050059A">
        <w:rPr>
          <w:b/>
          <w:color w:val="000000"/>
          <w:sz w:val="22"/>
          <w:szCs w:val="22"/>
          <w:lang w:val="en-US"/>
        </w:rPr>
        <w:t xml:space="preserve"> </w:t>
      </w:r>
      <w:r w:rsidRPr="0050059A">
        <w:rPr>
          <w:b/>
          <w:color w:val="000000"/>
          <w:sz w:val="22"/>
          <w:szCs w:val="22"/>
        </w:rPr>
        <w:t xml:space="preserve">с краен срок </w:t>
      </w:r>
      <w:r w:rsidRPr="0050059A">
        <w:rPr>
          <w:color w:val="000000"/>
          <w:sz w:val="22"/>
          <w:szCs w:val="22"/>
        </w:rPr>
        <w:t>за закупуването</w:t>
      </w:r>
      <w:r w:rsidRPr="0050059A">
        <w:rPr>
          <w:color w:val="000000"/>
          <w:sz w:val="22"/>
          <w:szCs w:val="22"/>
          <w:lang w:val="en-US"/>
        </w:rPr>
        <w:t xml:space="preserve"> </w:t>
      </w:r>
      <w:r w:rsidRPr="0050059A">
        <w:rPr>
          <w:color w:val="000000"/>
          <w:sz w:val="22"/>
          <w:szCs w:val="22"/>
        </w:rPr>
        <w:t xml:space="preserve">им до </w:t>
      </w:r>
      <w:r w:rsidR="0050059A">
        <w:rPr>
          <w:b/>
          <w:color w:val="000000"/>
          <w:sz w:val="22"/>
          <w:szCs w:val="22"/>
        </w:rPr>
        <w:t>16:</w:t>
      </w:r>
      <w:r w:rsidR="0050059A">
        <w:rPr>
          <w:b/>
          <w:color w:val="000000"/>
          <w:sz w:val="22"/>
          <w:szCs w:val="22"/>
          <w:lang w:val="en-US"/>
        </w:rPr>
        <w:t>3</w:t>
      </w:r>
      <w:r w:rsidR="0050059A">
        <w:rPr>
          <w:b/>
          <w:color w:val="000000"/>
          <w:sz w:val="22"/>
          <w:szCs w:val="22"/>
        </w:rPr>
        <w:t xml:space="preserve">0 часа на </w:t>
      </w:r>
      <w:r w:rsidR="0004749A">
        <w:rPr>
          <w:b/>
          <w:color w:val="000000"/>
          <w:sz w:val="22"/>
          <w:szCs w:val="22"/>
        </w:rPr>
        <w:t>25</w:t>
      </w:r>
      <w:r w:rsidR="0050059A">
        <w:rPr>
          <w:b/>
          <w:color w:val="000000"/>
          <w:sz w:val="22"/>
          <w:szCs w:val="22"/>
          <w:lang w:val="en-US"/>
        </w:rPr>
        <w:t>.</w:t>
      </w:r>
      <w:r w:rsidR="0004749A">
        <w:rPr>
          <w:b/>
          <w:color w:val="000000"/>
          <w:sz w:val="22"/>
          <w:szCs w:val="22"/>
        </w:rPr>
        <w:t>09</w:t>
      </w:r>
      <w:r w:rsidR="0050059A">
        <w:rPr>
          <w:b/>
          <w:color w:val="000000"/>
          <w:sz w:val="22"/>
          <w:szCs w:val="22"/>
          <w:lang w:val="en-US"/>
        </w:rPr>
        <w:t>.</w:t>
      </w:r>
      <w:r w:rsidRPr="0050059A">
        <w:rPr>
          <w:b/>
          <w:color w:val="000000"/>
          <w:sz w:val="22"/>
          <w:szCs w:val="22"/>
        </w:rPr>
        <w:t>202</w:t>
      </w:r>
      <w:r w:rsidR="0004749A">
        <w:rPr>
          <w:b/>
          <w:color w:val="000000"/>
          <w:sz w:val="22"/>
          <w:szCs w:val="22"/>
        </w:rPr>
        <w:t>6</w:t>
      </w:r>
      <w:r w:rsidRPr="0050059A">
        <w:rPr>
          <w:b/>
          <w:color w:val="000000"/>
          <w:sz w:val="22"/>
          <w:szCs w:val="22"/>
        </w:rPr>
        <w:t xml:space="preserve">г. </w:t>
      </w:r>
      <w:r w:rsidRPr="0050059A">
        <w:rPr>
          <w:color w:val="000000"/>
          <w:sz w:val="22"/>
          <w:szCs w:val="22"/>
        </w:rPr>
        <w:t xml:space="preserve">срещу заплащане на не възстановими </w:t>
      </w:r>
      <w:r w:rsidRPr="0050059A">
        <w:rPr>
          <w:b/>
          <w:color w:val="000000"/>
          <w:sz w:val="22"/>
          <w:szCs w:val="22"/>
        </w:rPr>
        <w:t xml:space="preserve">20,00 </w:t>
      </w:r>
      <w:r w:rsidR="0004749A">
        <w:rPr>
          <w:b/>
          <w:color w:val="000000"/>
          <w:sz w:val="22"/>
          <w:szCs w:val="22"/>
        </w:rPr>
        <w:t>евро</w:t>
      </w:r>
      <w:r w:rsidRPr="0050059A">
        <w:rPr>
          <w:b/>
          <w:color w:val="000000"/>
          <w:sz w:val="22"/>
          <w:szCs w:val="22"/>
        </w:rPr>
        <w:t xml:space="preserve">. </w:t>
      </w:r>
      <w:r w:rsidRPr="0050059A">
        <w:rPr>
          <w:i/>
          <w:color w:val="000000"/>
          <w:sz w:val="22"/>
          <w:szCs w:val="22"/>
        </w:rPr>
        <w:t xml:space="preserve">(двадесет </w:t>
      </w:r>
      <w:r w:rsidR="0004749A">
        <w:rPr>
          <w:i/>
          <w:color w:val="000000"/>
          <w:sz w:val="22"/>
          <w:szCs w:val="22"/>
        </w:rPr>
        <w:t>евро</w:t>
      </w:r>
      <w:r w:rsidRPr="0050059A">
        <w:rPr>
          <w:b/>
          <w:i/>
          <w:color w:val="000000"/>
          <w:sz w:val="22"/>
          <w:szCs w:val="22"/>
        </w:rPr>
        <w:t xml:space="preserve">) </w:t>
      </w:r>
      <w:r w:rsidRPr="0050059A">
        <w:rPr>
          <w:b/>
          <w:color w:val="000000"/>
          <w:sz w:val="22"/>
          <w:szCs w:val="22"/>
        </w:rPr>
        <w:t xml:space="preserve"> без ДДС</w:t>
      </w:r>
      <w:r w:rsidRPr="0050059A">
        <w:rPr>
          <w:color w:val="000000"/>
          <w:sz w:val="22"/>
          <w:szCs w:val="22"/>
        </w:rPr>
        <w:t>, които се внасят</w:t>
      </w:r>
      <w:r w:rsidR="0050059A">
        <w:rPr>
          <w:color w:val="000000"/>
          <w:sz w:val="22"/>
          <w:szCs w:val="22"/>
        </w:rPr>
        <w:t xml:space="preserve"> в брой в касата на общината</w:t>
      </w:r>
      <w:r w:rsidRPr="0050059A">
        <w:rPr>
          <w:color w:val="000000"/>
          <w:sz w:val="22"/>
          <w:szCs w:val="22"/>
        </w:rPr>
        <w:t>.</w:t>
      </w:r>
    </w:p>
    <w:p w14:paraId="563BDAB2" w14:textId="77777777" w:rsidR="00BD104B" w:rsidRPr="00BD104B" w:rsidRDefault="00BD104B" w:rsidP="00BD104B">
      <w:pPr>
        <w:pStyle w:val="ad"/>
        <w:tabs>
          <w:tab w:val="left" w:pos="567"/>
        </w:tabs>
        <w:ind w:left="0"/>
        <w:jc w:val="both"/>
        <w:rPr>
          <w:color w:val="000000"/>
          <w:sz w:val="22"/>
          <w:szCs w:val="22"/>
        </w:rPr>
      </w:pPr>
    </w:p>
    <w:p w14:paraId="5141CD08" w14:textId="77777777" w:rsidR="00BD104B" w:rsidRPr="00BD104B" w:rsidRDefault="00BD104B" w:rsidP="00BD104B">
      <w:pPr>
        <w:pStyle w:val="Default"/>
        <w:ind w:firstLine="360"/>
        <w:jc w:val="center"/>
        <w:rPr>
          <w:rFonts w:ascii="Times New Roman" w:hAnsi="Times New Roman" w:cs="Times New Roman"/>
          <w:b/>
          <w:bCs/>
          <w:sz w:val="22"/>
          <w:szCs w:val="22"/>
          <w:u w:val="single"/>
        </w:rPr>
      </w:pPr>
      <w:r w:rsidRPr="00BD104B">
        <w:rPr>
          <w:rFonts w:ascii="Times New Roman" w:hAnsi="Times New Roman" w:cs="Times New Roman"/>
          <w:b/>
          <w:bCs/>
          <w:sz w:val="22"/>
          <w:szCs w:val="22"/>
          <w:u w:val="single"/>
          <w:lang w:val="en-US"/>
        </w:rPr>
        <w:t>I.</w:t>
      </w:r>
      <w:r w:rsidRPr="00BD104B">
        <w:rPr>
          <w:rFonts w:ascii="Times New Roman" w:hAnsi="Times New Roman" w:cs="Times New Roman"/>
          <w:b/>
          <w:bCs/>
          <w:sz w:val="22"/>
          <w:szCs w:val="22"/>
          <w:u w:val="single"/>
        </w:rPr>
        <w:t>6. МЯСТО И СРОК ЗА ПОДАВАНЕ НА ОФЕРТИТЕ.</w:t>
      </w:r>
    </w:p>
    <w:p w14:paraId="64639B19" w14:textId="5B819B0B" w:rsidR="00BD104B" w:rsidRPr="00BD104B" w:rsidRDefault="00BD104B" w:rsidP="00BD104B">
      <w:pPr>
        <w:pStyle w:val="ac"/>
        <w:ind w:firstLine="567"/>
        <w:jc w:val="both"/>
        <w:rPr>
          <w:rFonts w:ascii="Times New Roman" w:hAnsi="Times New Roman"/>
          <w:color w:val="000000"/>
        </w:rPr>
      </w:pPr>
      <w:r>
        <w:rPr>
          <w:rFonts w:ascii="Times New Roman" w:hAnsi="Times New Roman"/>
          <w:b/>
          <w:lang w:val="en-US"/>
        </w:rPr>
        <w:t>I.</w:t>
      </w:r>
      <w:r>
        <w:rPr>
          <w:rFonts w:ascii="Times New Roman" w:hAnsi="Times New Roman"/>
          <w:b/>
        </w:rPr>
        <w:t>6.1</w:t>
      </w:r>
      <w:r>
        <w:rPr>
          <w:rFonts w:ascii="Times New Roman" w:hAnsi="Times New Roman"/>
        </w:rPr>
        <w:t xml:space="preserve">. </w:t>
      </w:r>
      <w:r>
        <w:rPr>
          <w:rFonts w:ascii="Times New Roman" w:hAnsi="Times New Roman"/>
          <w:b/>
        </w:rPr>
        <w:t xml:space="preserve">Подаване </w:t>
      </w:r>
      <w:r>
        <w:rPr>
          <w:rFonts w:ascii="Times New Roman" w:hAnsi="Times New Roman"/>
        </w:rPr>
        <w:t xml:space="preserve">на заявления, ведно с офертите, съдържащи изискуемите документи за участие, се извършва в работни дни с краен срок до </w:t>
      </w:r>
      <w:r>
        <w:rPr>
          <w:rFonts w:ascii="Times New Roman" w:hAnsi="Times New Roman"/>
          <w:b/>
        </w:rPr>
        <w:t xml:space="preserve">16:30 часа </w:t>
      </w:r>
      <w:r>
        <w:rPr>
          <w:rFonts w:ascii="Times New Roman" w:hAnsi="Times New Roman"/>
          <w:bCs/>
        </w:rPr>
        <w:t>в</w:t>
      </w:r>
      <w:r>
        <w:rPr>
          <w:rFonts w:ascii="Times New Roman" w:hAnsi="Times New Roman"/>
          <w:bCs/>
          <w:lang w:val="en-US"/>
        </w:rPr>
        <w:t xml:space="preserve"> </w:t>
      </w:r>
      <w:r>
        <w:rPr>
          <w:rFonts w:ascii="Times New Roman" w:hAnsi="Times New Roman"/>
          <w:lang w:eastAsia="bg-BG"/>
        </w:rPr>
        <w:t xml:space="preserve">последния работен ден, предхождащ деня на провеждане на процедурата, а именно: </w:t>
      </w:r>
      <w:r w:rsidR="0004749A">
        <w:rPr>
          <w:rFonts w:ascii="Times New Roman" w:hAnsi="Times New Roman"/>
          <w:b/>
        </w:rPr>
        <w:t>25</w:t>
      </w:r>
      <w:r w:rsidR="00D8664D">
        <w:rPr>
          <w:rFonts w:ascii="Times New Roman" w:hAnsi="Times New Roman"/>
          <w:b/>
        </w:rPr>
        <w:t>.</w:t>
      </w:r>
      <w:r w:rsidR="0004749A">
        <w:rPr>
          <w:rFonts w:ascii="Times New Roman" w:hAnsi="Times New Roman"/>
          <w:b/>
        </w:rPr>
        <w:t>09</w:t>
      </w:r>
      <w:r w:rsidR="0050059A">
        <w:rPr>
          <w:rFonts w:ascii="Times New Roman" w:hAnsi="Times New Roman"/>
          <w:b/>
        </w:rPr>
        <w:t>.</w:t>
      </w:r>
      <w:r w:rsidR="00D8664D">
        <w:rPr>
          <w:rFonts w:ascii="Times New Roman" w:hAnsi="Times New Roman"/>
          <w:b/>
        </w:rPr>
        <w:t>202</w:t>
      </w:r>
      <w:r w:rsidR="0004749A">
        <w:rPr>
          <w:rFonts w:ascii="Times New Roman" w:hAnsi="Times New Roman"/>
          <w:b/>
        </w:rPr>
        <w:t>6</w:t>
      </w:r>
      <w:r>
        <w:rPr>
          <w:rFonts w:ascii="Times New Roman" w:hAnsi="Times New Roman"/>
          <w:b/>
          <w:lang w:eastAsia="bg-BG"/>
        </w:rPr>
        <w:t>г.</w:t>
      </w:r>
      <w:r>
        <w:rPr>
          <w:rFonts w:ascii="Times New Roman" w:hAnsi="Times New Roman"/>
          <w:lang w:eastAsia="bg-BG"/>
        </w:rPr>
        <w:t>,</w:t>
      </w:r>
      <w:r>
        <w:rPr>
          <w:rFonts w:ascii="Times New Roman" w:hAnsi="Times New Roman"/>
        </w:rPr>
        <w:t xml:space="preserve"> включително, в </w:t>
      </w:r>
      <w:r>
        <w:rPr>
          <w:rFonts w:ascii="Times New Roman" w:hAnsi="Times New Roman"/>
          <w:b/>
        </w:rPr>
        <w:t>деловодството</w:t>
      </w:r>
      <w:r>
        <w:rPr>
          <w:rFonts w:ascii="Times New Roman" w:hAnsi="Times New Roman"/>
        </w:rPr>
        <w:t xml:space="preserve"> на </w:t>
      </w:r>
      <w:r w:rsidR="00D8664D" w:rsidRPr="00D8664D">
        <w:rPr>
          <w:rFonts w:ascii="Times New Roman" w:hAnsi="Times New Roman"/>
          <w:color w:val="000000"/>
        </w:rPr>
        <w:t>Община Твърдица</w:t>
      </w:r>
      <w:r w:rsidR="00D8664D">
        <w:rPr>
          <w:rFonts w:ascii="Times New Roman" w:hAnsi="Times New Roman"/>
          <w:color w:val="000000"/>
        </w:rPr>
        <w:t xml:space="preserve">, </w:t>
      </w:r>
      <w:r w:rsidRPr="00BD104B">
        <w:rPr>
          <w:rFonts w:ascii="Times New Roman" w:hAnsi="Times New Roman"/>
          <w:color w:val="000000"/>
        </w:rPr>
        <w:t xml:space="preserve">гр. </w:t>
      </w:r>
      <w:r w:rsidR="00D8664D" w:rsidRPr="00D8664D">
        <w:rPr>
          <w:rFonts w:ascii="Times New Roman" w:hAnsi="Times New Roman"/>
          <w:color w:val="000000"/>
        </w:rPr>
        <w:t>Твърдица, пл. „Свобода” №1</w:t>
      </w:r>
    </w:p>
    <w:p w14:paraId="5C41FD33" w14:textId="77777777" w:rsidR="00BD104B" w:rsidRDefault="00BD104B" w:rsidP="00BD104B">
      <w:pPr>
        <w:pStyle w:val="ac"/>
        <w:ind w:firstLine="567"/>
        <w:jc w:val="both"/>
        <w:rPr>
          <w:rFonts w:ascii="Times New Roman" w:hAnsi="Times New Roman"/>
          <w:lang w:eastAsia="bg-BG"/>
        </w:rPr>
      </w:pPr>
      <w:r>
        <w:rPr>
          <w:rFonts w:ascii="Times New Roman" w:hAnsi="Times New Roman"/>
          <w:b/>
          <w:lang w:val="en-US"/>
        </w:rPr>
        <w:t>I.</w:t>
      </w:r>
      <w:r>
        <w:rPr>
          <w:rFonts w:ascii="Times New Roman" w:hAnsi="Times New Roman"/>
          <w:b/>
        </w:rPr>
        <w:t xml:space="preserve">6.2. </w:t>
      </w:r>
      <w:r>
        <w:rPr>
          <w:rStyle w:val="ala25"/>
          <w:color w:val="000000"/>
        </w:rPr>
        <w:t>Офертата се подава в запечатан непрозрачен плик от участника или от упълномощен от него представител. Върху плика се посочват името на участника, номер на обекта, адрес за кореспонденция, телефон и по възможност факс и електронен адрес.</w:t>
      </w:r>
    </w:p>
    <w:p w14:paraId="6A9B75AD" w14:textId="77777777" w:rsidR="00BD104B" w:rsidRDefault="00BD104B" w:rsidP="00BD104B">
      <w:pPr>
        <w:suppressAutoHyphens/>
        <w:ind w:firstLine="567"/>
        <w:jc w:val="both"/>
        <w:rPr>
          <w:bCs/>
          <w:sz w:val="22"/>
          <w:szCs w:val="22"/>
        </w:rPr>
      </w:pPr>
      <w:r>
        <w:rPr>
          <w:b/>
          <w:sz w:val="22"/>
          <w:szCs w:val="22"/>
          <w:lang w:val="en-US"/>
        </w:rPr>
        <w:t>I.</w:t>
      </w:r>
      <w:r>
        <w:rPr>
          <w:b/>
          <w:sz w:val="22"/>
          <w:szCs w:val="22"/>
        </w:rPr>
        <w:t>6.3.</w:t>
      </w:r>
      <w:r>
        <w:rPr>
          <w:sz w:val="22"/>
          <w:szCs w:val="22"/>
        </w:rPr>
        <w:t xml:space="preserve"> В общия плик по предходната </w:t>
      </w:r>
      <w:r>
        <w:rPr>
          <w:b/>
          <w:sz w:val="22"/>
          <w:szCs w:val="22"/>
        </w:rPr>
        <w:t xml:space="preserve">т. </w:t>
      </w:r>
      <w:r>
        <w:rPr>
          <w:b/>
          <w:sz w:val="22"/>
          <w:szCs w:val="22"/>
          <w:lang w:val="en-US"/>
        </w:rPr>
        <w:t>I.</w:t>
      </w:r>
      <w:r>
        <w:rPr>
          <w:b/>
          <w:sz w:val="22"/>
          <w:szCs w:val="22"/>
        </w:rPr>
        <w:t>6.2.</w:t>
      </w:r>
      <w:r>
        <w:rPr>
          <w:sz w:val="22"/>
          <w:szCs w:val="22"/>
        </w:rPr>
        <w:t xml:space="preserve"> се поставят документите, посочени в </w:t>
      </w:r>
      <w:r>
        <w:rPr>
          <w:b/>
          <w:sz w:val="22"/>
          <w:szCs w:val="22"/>
        </w:rPr>
        <w:t>т.</w:t>
      </w:r>
      <w:r w:rsidRPr="00BD104B">
        <w:rPr>
          <w:b/>
          <w:color w:val="000000"/>
          <w:sz w:val="22"/>
          <w:szCs w:val="22"/>
          <w:lang w:val="en-US"/>
        </w:rPr>
        <w:t>III.</w:t>
      </w:r>
      <w:r w:rsidRPr="00BD104B">
        <w:rPr>
          <w:b/>
          <w:color w:val="000000"/>
          <w:sz w:val="22"/>
          <w:szCs w:val="22"/>
        </w:rPr>
        <w:t xml:space="preserve">2 </w:t>
      </w:r>
      <w:r>
        <w:rPr>
          <w:sz w:val="22"/>
          <w:szCs w:val="22"/>
        </w:rPr>
        <w:t xml:space="preserve">от настоящите условия в </w:t>
      </w:r>
      <w:r>
        <w:rPr>
          <w:b/>
          <w:sz w:val="22"/>
          <w:szCs w:val="22"/>
        </w:rPr>
        <w:t>един екземпляр</w:t>
      </w:r>
      <w:r>
        <w:rPr>
          <w:sz w:val="22"/>
          <w:szCs w:val="22"/>
        </w:rPr>
        <w:t xml:space="preserve">. </w:t>
      </w:r>
      <w:r>
        <w:rPr>
          <w:b/>
          <w:sz w:val="22"/>
          <w:szCs w:val="22"/>
        </w:rPr>
        <w:t>Ценовото предложение</w:t>
      </w:r>
      <w:r>
        <w:rPr>
          <w:sz w:val="22"/>
          <w:szCs w:val="22"/>
        </w:rPr>
        <w:t xml:space="preserve"> за обекта, се поставя в </w:t>
      </w:r>
      <w:r>
        <w:rPr>
          <w:b/>
          <w:sz w:val="22"/>
          <w:szCs w:val="22"/>
        </w:rPr>
        <w:t>отделен,</w:t>
      </w:r>
      <w:r>
        <w:rPr>
          <w:sz w:val="22"/>
          <w:szCs w:val="22"/>
        </w:rPr>
        <w:t xml:space="preserve"> запечатан, непрозрачен плик (малък плик), върху който се изписва </w:t>
      </w:r>
      <w:r>
        <w:rPr>
          <w:color w:val="000000"/>
          <w:sz w:val="22"/>
          <w:szCs w:val="22"/>
        </w:rPr>
        <w:t>„Ценово предложение", наименованието на участника и обекта, за който той представя ценово предложение.</w:t>
      </w:r>
      <w:r>
        <w:rPr>
          <w:sz w:val="22"/>
          <w:szCs w:val="22"/>
        </w:rPr>
        <w:t xml:space="preserve"> Върху плика не се правят никакви други обозначения. Ценовото предложение съдържа валидно попълнено и подписано ценово предложение от кандидата – </w:t>
      </w:r>
      <w:r>
        <w:rPr>
          <w:b/>
          <w:sz w:val="22"/>
          <w:szCs w:val="22"/>
        </w:rPr>
        <w:t>оригинал</w:t>
      </w:r>
      <w:r>
        <w:rPr>
          <w:sz w:val="22"/>
          <w:szCs w:val="22"/>
        </w:rPr>
        <w:t>.</w:t>
      </w:r>
    </w:p>
    <w:p w14:paraId="68FE5A1E" w14:textId="60D336AF" w:rsidR="00BD104B" w:rsidRDefault="00BD104B" w:rsidP="00BD104B">
      <w:pPr>
        <w:suppressAutoHyphens/>
        <w:ind w:firstLine="567"/>
        <w:jc w:val="both"/>
        <w:rPr>
          <w:sz w:val="22"/>
          <w:szCs w:val="22"/>
          <w:lang w:eastAsia="ar-SA"/>
        </w:rPr>
      </w:pPr>
      <w:r>
        <w:rPr>
          <w:bCs/>
          <w:sz w:val="22"/>
          <w:szCs w:val="22"/>
        </w:rPr>
        <w:t xml:space="preserve">Цената се предлага в </w:t>
      </w:r>
      <w:r w:rsidR="0004749A">
        <w:rPr>
          <w:bCs/>
          <w:sz w:val="22"/>
          <w:szCs w:val="22"/>
        </w:rPr>
        <w:t>евро</w:t>
      </w:r>
      <w:r>
        <w:rPr>
          <w:bCs/>
          <w:sz w:val="22"/>
          <w:szCs w:val="22"/>
        </w:rPr>
        <w:t xml:space="preserve"> </w:t>
      </w:r>
      <w:r>
        <w:rPr>
          <w:b/>
          <w:bCs/>
          <w:sz w:val="22"/>
          <w:szCs w:val="22"/>
        </w:rPr>
        <w:t>без включен ДДС</w:t>
      </w:r>
      <w:r>
        <w:rPr>
          <w:bCs/>
          <w:sz w:val="22"/>
          <w:szCs w:val="22"/>
        </w:rPr>
        <w:t xml:space="preserve">, с точност до втория знак след десетичната запетая. Предложената от кандидата цена </w:t>
      </w:r>
      <w:r>
        <w:rPr>
          <w:b/>
          <w:bCs/>
          <w:sz w:val="22"/>
          <w:szCs w:val="22"/>
        </w:rPr>
        <w:t>не може да е по-висока от обявената начална цена</w:t>
      </w:r>
      <w:r>
        <w:rPr>
          <w:bCs/>
          <w:sz w:val="22"/>
          <w:szCs w:val="22"/>
        </w:rPr>
        <w:t xml:space="preserve">, посочена в </w:t>
      </w:r>
      <w:r>
        <w:rPr>
          <w:b/>
          <w:bCs/>
          <w:sz w:val="22"/>
          <w:szCs w:val="22"/>
        </w:rPr>
        <w:t xml:space="preserve">т. </w:t>
      </w:r>
      <w:r>
        <w:rPr>
          <w:b/>
          <w:bCs/>
          <w:sz w:val="22"/>
          <w:szCs w:val="22"/>
          <w:lang w:val="en-US"/>
        </w:rPr>
        <w:t>I.</w:t>
      </w:r>
      <w:r>
        <w:rPr>
          <w:b/>
          <w:bCs/>
          <w:sz w:val="22"/>
          <w:szCs w:val="22"/>
        </w:rPr>
        <w:t>3</w:t>
      </w:r>
      <w:r>
        <w:rPr>
          <w:bCs/>
          <w:sz w:val="22"/>
          <w:szCs w:val="22"/>
        </w:rPr>
        <w:t xml:space="preserve"> от настоящите условия. Предложение за </w:t>
      </w:r>
      <w:r>
        <w:rPr>
          <w:b/>
          <w:bCs/>
          <w:sz w:val="22"/>
          <w:szCs w:val="22"/>
        </w:rPr>
        <w:t>цена над началната</w:t>
      </w:r>
      <w:r>
        <w:rPr>
          <w:b/>
          <w:bCs/>
          <w:sz w:val="22"/>
          <w:szCs w:val="22"/>
          <w:lang w:val="en-US"/>
        </w:rPr>
        <w:t xml:space="preserve"> </w:t>
      </w:r>
      <w:r>
        <w:rPr>
          <w:b/>
          <w:bCs/>
          <w:sz w:val="22"/>
          <w:szCs w:val="22"/>
        </w:rPr>
        <w:t>е невалидно</w:t>
      </w:r>
      <w:r>
        <w:rPr>
          <w:bCs/>
          <w:sz w:val="22"/>
          <w:szCs w:val="22"/>
        </w:rPr>
        <w:t xml:space="preserve"> и участникът </w:t>
      </w:r>
      <w:r>
        <w:rPr>
          <w:b/>
          <w:bCs/>
          <w:sz w:val="22"/>
          <w:szCs w:val="22"/>
        </w:rPr>
        <w:t>се отстранява</w:t>
      </w:r>
      <w:r>
        <w:rPr>
          <w:bCs/>
          <w:sz w:val="22"/>
          <w:szCs w:val="22"/>
        </w:rPr>
        <w:t xml:space="preserve"> от процедурата. При несъответствие между числото и изписаната с думи цена, за валидно се счита изписаното от кандидата словом.</w:t>
      </w:r>
    </w:p>
    <w:p w14:paraId="00D41CCD" w14:textId="77777777" w:rsidR="00BD104B" w:rsidRDefault="00BD104B" w:rsidP="00BD104B">
      <w:pPr>
        <w:ind w:firstLine="567"/>
        <w:jc w:val="both"/>
        <w:rPr>
          <w:sz w:val="22"/>
          <w:szCs w:val="22"/>
        </w:rPr>
      </w:pPr>
      <w:r>
        <w:rPr>
          <w:sz w:val="22"/>
          <w:szCs w:val="22"/>
        </w:rPr>
        <w:t xml:space="preserve">Комплектованата по този начин оферта на участника се подава в деловодството на </w:t>
      </w:r>
      <w:r w:rsidR="00D8664D" w:rsidRPr="00D8664D">
        <w:rPr>
          <w:color w:val="000000"/>
        </w:rPr>
        <w:t>Община Твърдица</w:t>
      </w:r>
      <w:r>
        <w:rPr>
          <w:sz w:val="22"/>
          <w:szCs w:val="22"/>
        </w:rPr>
        <w:t xml:space="preserve"> в срока по </w:t>
      </w:r>
      <w:r>
        <w:rPr>
          <w:b/>
          <w:sz w:val="22"/>
          <w:szCs w:val="22"/>
        </w:rPr>
        <w:t xml:space="preserve">т. </w:t>
      </w:r>
      <w:r>
        <w:rPr>
          <w:b/>
          <w:sz w:val="22"/>
          <w:szCs w:val="22"/>
          <w:lang w:val="en-US"/>
        </w:rPr>
        <w:t>I.</w:t>
      </w:r>
      <w:r>
        <w:rPr>
          <w:b/>
          <w:sz w:val="22"/>
          <w:szCs w:val="22"/>
        </w:rPr>
        <w:t>6.1.</w:t>
      </w:r>
    </w:p>
    <w:p w14:paraId="6461872A" w14:textId="77777777" w:rsidR="00BD104B" w:rsidRDefault="00BD104B" w:rsidP="00BD104B">
      <w:pPr>
        <w:ind w:firstLine="567"/>
        <w:jc w:val="both"/>
        <w:rPr>
          <w:sz w:val="22"/>
          <w:szCs w:val="22"/>
        </w:rPr>
      </w:pPr>
      <w:r>
        <w:rPr>
          <w:b/>
          <w:sz w:val="22"/>
          <w:szCs w:val="22"/>
          <w:lang w:val="en-US"/>
        </w:rPr>
        <w:t>I.</w:t>
      </w:r>
      <w:r>
        <w:rPr>
          <w:b/>
          <w:sz w:val="22"/>
          <w:szCs w:val="22"/>
        </w:rPr>
        <w:t xml:space="preserve">6.4. </w:t>
      </w:r>
      <w:r>
        <w:rPr>
          <w:sz w:val="22"/>
          <w:szCs w:val="22"/>
        </w:rPr>
        <w:t>При приемане на офертата върху плика се отбелязват входящ номер, датата и часът на получаването и посочените данни се записват във входящ регистър по образец, за което на приносителя се издава документ.</w:t>
      </w:r>
    </w:p>
    <w:p w14:paraId="0C8B33EC" w14:textId="77777777" w:rsidR="00BD104B" w:rsidRDefault="00BD104B" w:rsidP="00BD104B">
      <w:pPr>
        <w:ind w:firstLine="567"/>
        <w:jc w:val="both"/>
        <w:rPr>
          <w:sz w:val="22"/>
          <w:szCs w:val="22"/>
        </w:rPr>
      </w:pPr>
      <w:r>
        <w:rPr>
          <w:b/>
          <w:sz w:val="22"/>
          <w:szCs w:val="22"/>
          <w:lang w:val="en-US"/>
        </w:rPr>
        <w:lastRenderedPageBreak/>
        <w:t>I.</w:t>
      </w:r>
      <w:r>
        <w:rPr>
          <w:b/>
          <w:sz w:val="22"/>
          <w:szCs w:val="22"/>
        </w:rPr>
        <w:t xml:space="preserve">6.5. </w:t>
      </w:r>
      <w:r>
        <w:rPr>
          <w:sz w:val="22"/>
          <w:szCs w:val="22"/>
        </w:rPr>
        <w:t xml:space="preserve">Възложителят не приема за участие в процедурата и връща на участниците офертите им, които са представени след изтичане на крайния срок за получаване или са в не запечатан, прозрачен или скъсан плик. Тези обстоятелства се отбелязват в регистъра по </w:t>
      </w:r>
      <w:r>
        <w:rPr>
          <w:b/>
          <w:sz w:val="22"/>
          <w:szCs w:val="22"/>
        </w:rPr>
        <w:t>т.</w:t>
      </w:r>
      <w:r>
        <w:rPr>
          <w:b/>
          <w:sz w:val="22"/>
          <w:szCs w:val="22"/>
          <w:lang w:val="en-US"/>
        </w:rPr>
        <w:t>I.</w:t>
      </w:r>
      <w:r>
        <w:rPr>
          <w:b/>
          <w:sz w:val="22"/>
          <w:szCs w:val="22"/>
        </w:rPr>
        <w:t>6.4</w:t>
      </w:r>
      <w:r>
        <w:rPr>
          <w:sz w:val="22"/>
          <w:szCs w:val="22"/>
        </w:rPr>
        <w:t>.</w:t>
      </w:r>
    </w:p>
    <w:p w14:paraId="5353A59F" w14:textId="77777777" w:rsidR="00BD104B" w:rsidRDefault="00BD104B" w:rsidP="00BD104B">
      <w:pPr>
        <w:ind w:firstLine="567"/>
        <w:jc w:val="both"/>
        <w:rPr>
          <w:color w:val="000000"/>
          <w:sz w:val="22"/>
          <w:szCs w:val="22"/>
        </w:rPr>
      </w:pPr>
      <w:r>
        <w:rPr>
          <w:b/>
          <w:color w:val="000000"/>
          <w:sz w:val="22"/>
          <w:szCs w:val="22"/>
          <w:lang w:val="en-US"/>
        </w:rPr>
        <w:t>I.</w:t>
      </w:r>
      <w:r>
        <w:rPr>
          <w:b/>
          <w:color w:val="000000"/>
          <w:sz w:val="22"/>
          <w:szCs w:val="22"/>
        </w:rPr>
        <w:t>6.6.</w:t>
      </w:r>
      <w:r>
        <w:rPr>
          <w:color w:val="000000"/>
          <w:sz w:val="22"/>
          <w:szCs w:val="22"/>
        </w:rPr>
        <w:t xml:space="preserve"> Валидността на предложенията е от отварянето на офертите до сключване на договор за възлагане изпълнението на дейността. Срокът на валидност на офертите е времето, през което участниците са обвързани с условията на представените от тях оферти. Възложителят може да поиска удължаване на валидността на офертата, съгласно чл. 20, ал. 3 от Наредбата.</w:t>
      </w:r>
    </w:p>
    <w:p w14:paraId="4B05AA24" w14:textId="77777777" w:rsidR="00BD104B" w:rsidRDefault="00BD104B" w:rsidP="00BD104B">
      <w:pPr>
        <w:ind w:firstLine="567"/>
        <w:jc w:val="both"/>
        <w:rPr>
          <w:sz w:val="22"/>
          <w:szCs w:val="22"/>
        </w:rPr>
      </w:pPr>
      <w:r>
        <w:rPr>
          <w:b/>
          <w:sz w:val="22"/>
          <w:szCs w:val="22"/>
          <w:lang w:val="en-US"/>
        </w:rPr>
        <w:t>I.</w:t>
      </w:r>
      <w:r>
        <w:rPr>
          <w:b/>
          <w:sz w:val="22"/>
          <w:szCs w:val="22"/>
        </w:rPr>
        <w:t>6.7.</w:t>
      </w:r>
      <w:r>
        <w:rPr>
          <w:sz w:val="22"/>
          <w:szCs w:val="22"/>
        </w:rPr>
        <w:t xml:space="preserve"> До изтичане на крайния срок за подаване на офертите всеки участник може да промени, допълни или да оттегли своята оферта. След изтичане на крайния срок за подаване на офертите, участникът няма право да извърши промени или допълнения на така подадената оферта.</w:t>
      </w:r>
    </w:p>
    <w:p w14:paraId="335CF7B4" w14:textId="77777777" w:rsidR="00BD104B" w:rsidRDefault="00BD104B" w:rsidP="00BD104B">
      <w:pPr>
        <w:ind w:firstLine="567"/>
        <w:jc w:val="both"/>
        <w:rPr>
          <w:sz w:val="22"/>
          <w:szCs w:val="22"/>
        </w:rPr>
      </w:pPr>
      <w:r>
        <w:rPr>
          <w:b/>
          <w:sz w:val="22"/>
          <w:szCs w:val="22"/>
          <w:lang w:val="en-US"/>
        </w:rPr>
        <w:t>I.</w:t>
      </w:r>
      <w:r>
        <w:rPr>
          <w:b/>
          <w:sz w:val="22"/>
          <w:szCs w:val="22"/>
        </w:rPr>
        <w:t>6.8.</w:t>
      </w:r>
      <w:r>
        <w:rPr>
          <w:sz w:val="22"/>
          <w:szCs w:val="22"/>
        </w:rPr>
        <w:t xml:space="preserve"> До три (3) дни, преди изтичането на срока за подаване на офертите, участниците могат да поискат от възложителя разяснения по документацията за участие.</w:t>
      </w:r>
    </w:p>
    <w:p w14:paraId="109778F4" w14:textId="77777777" w:rsidR="00BD104B" w:rsidRDefault="00BD104B" w:rsidP="00BD104B">
      <w:pPr>
        <w:ind w:firstLine="567"/>
        <w:jc w:val="both"/>
        <w:rPr>
          <w:color w:val="000000"/>
          <w:sz w:val="22"/>
          <w:szCs w:val="22"/>
        </w:rPr>
      </w:pPr>
      <w:r>
        <w:rPr>
          <w:b/>
          <w:sz w:val="22"/>
          <w:szCs w:val="22"/>
          <w:lang w:val="en-US"/>
        </w:rPr>
        <w:t>I.</w:t>
      </w:r>
      <w:r>
        <w:rPr>
          <w:b/>
          <w:sz w:val="22"/>
          <w:szCs w:val="22"/>
        </w:rPr>
        <w:t xml:space="preserve">6.9. </w:t>
      </w:r>
      <w:r>
        <w:rPr>
          <w:sz w:val="22"/>
          <w:szCs w:val="22"/>
        </w:rPr>
        <w:t xml:space="preserve">Всеки участник в процедурата </w:t>
      </w:r>
      <w:r>
        <w:rPr>
          <w:b/>
          <w:sz w:val="22"/>
          <w:szCs w:val="22"/>
        </w:rPr>
        <w:t xml:space="preserve">има право да подаде само една оферта за един </w:t>
      </w:r>
      <w:r>
        <w:rPr>
          <w:b/>
          <w:bCs/>
          <w:sz w:val="22"/>
          <w:szCs w:val="22"/>
        </w:rPr>
        <w:t>обект.</w:t>
      </w:r>
      <w:r>
        <w:rPr>
          <w:b/>
          <w:bCs/>
          <w:sz w:val="22"/>
          <w:szCs w:val="22"/>
          <w:lang w:val="en-US"/>
        </w:rPr>
        <w:t xml:space="preserve"> </w:t>
      </w:r>
      <w:r>
        <w:rPr>
          <w:sz w:val="22"/>
          <w:szCs w:val="22"/>
        </w:rPr>
        <w:t xml:space="preserve">Участниците в процедурата </w:t>
      </w:r>
      <w:r>
        <w:rPr>
          <w:b/>
          <w:sz w:val="22"/>
          <w:szCs w:val="22"/>
        </w:rPr>
        <w:t>нямат право</w:t>
      </w:r>
      <w:r>
        <w:rPr>
          <w:sz w:val="22"/>
          <w:szCs w:val="22"/>
        </w:rPr>
        <w:t xml:space="preserve"> да правят допълнения или изменения в предадените вече оферти, след изтичане на определения </w:t>
      </w:r>
      <w:r>
        <w:rPr>
          <w:color w:val="000000"/>
          <w:sz w:val="22"/>
          <w:szCs w:val="22"/>
        </w:rPr>
        <w:t>краен срок на подаването им.</w:t>
      </w:r>
    </w:p>
    <w:p w14:paraId="1E07E3D6" w14:textId="77777777" w:rsidR="00D8664D" w:rsidRDefault="00D8664D" w:rsidP="00BD104B">
      <w:pPr>
        <w:tabs>
          <w:tab w:val="left" w:pos="360"/>
        </w:tabs>
        <w:spacing w:before="100" w:beforeAutospacing="1" w:after="100" w:afterAutospacing="1"/>
        <w:contextualSpacing/>
        <w:jc w:val="center"/>
        <w:rPr>
          <w:b/>
          <w:bCs/>
          <w:color w:val="000000"/>
          <w:sz w:val="22"/>
          <w:szCs w:val="22"/>
          <w:u w:val="single"/>
        </w:rPr>
      </w:pPr>
    </w:p>
    <w:p w14:paraId="2FBC4F40" w14:textId="77777777" w:rsidR="00BD104B" w:rsidRPr="00BD104B" w:rsidRDefault="00BD104B" w:rsidP="00BD104B">
      <w:pPr>
        <w:tabs>
          <w:tab w:val="left" w:pos="360"/>
        </w:tabs>
        <w:spacing w:before="100" w:beforeAutospacing="1" w:after="100" w:afterAutospacing="1"/>
        <w:contextualSpacing/>
        <w:jc w:val="center"/>
        <w:rPr>
          <w:b/>
          <w:bCs/>
          <w:color w:val="000000"/>
          <w:sz w:val="22"/>
          <w:szCs w:val="22"/>
          <w:u w:val="single"/>
        </w:rPr>
      </w:pPr>
      <w:r w:rsidRPr="00BD104B">
        <w:rPr>
          <w:b/>
          <w:bCs/>
          <w:color w:val="000000"/>
          <w:sz w:val="22"/>
          <w:szCs w:val="22"/>
          <w:u w:val="single"/>
          <w:lang w:val="en-US"/>
        </w:rPr>
        <w:t>I.</w:t>
      </w:r>
      <w:r w:rsidRPr="00BD104B">
        <w:rPr>
          <w:b/>
          <w:bCs/>
          <w:color w:val="000000"/>
          <w:sz w:val="22"/>
          <w:szCs w:val="22"/>
          <w:u w:val="single"/>
        </w:rPr>
        <w:t>7. ГАРАНЦИИ. УСЛОВИЯ И РАЗМЕР.</w:t>
      </w:r>
    </w:p>
    <w:p w14:paraId="6639212A" w14:textId="77777777" w:rsidR="00BD104B" w:rsidRPr="00BD104B" w:rsidRDefault="00BD104B" w:rsidP="00BD104B">
      <w:pPr>
        <w:tabs>
          <w:tab w:val="left" w:pos="360"/>
        </w:tabs>
        <w:spacing w:before="100" w:beforeAutospacing="1" w:after="100" w:afterAutospacing="1"/>
        <w:contextualSpacing/>
        <w:jc w:val="both"/>
        <w:rPr>
          <w:b/>
          <w:bCs/>
          <w:color w:val="000000"/>
          <w:sz w:val="22"/>
          <w:szCs w:val="22"/>
        </w:rPr>
      </w:pPr>
      <w:r w:rsidRPr="00BD104B">
        <w:rPr>
          <w:b/>
          <w:bCs/>
          <w:color w:val="000000"/>
          <w:sz w:val="22"/>
          <w:szCs w:val="22"/>
        </w:rPr>
        <w:tab/>
        <w:t xml:space="preserve">Кандидатът </w:t>
      </w:r>
      <w:r w:rsidRPr="00BD104B">
        <w:rPr>
          <w:bCs/>
          <w:color w:val="000000"/>
          <w:sz w:val="22"/>
          <w:szCs w:val="22"/>
        </w:rPr>
        <w:t>представя</w:t>
      </w:r>
      <w:r w:rsidRPr="00BD104B">
        <w:rPr>
          <w:b/>
          <w:bCs/>
          <w:color w:val="000000"/>
          <w:sz w:val="22"/>
          <w:szCs w:val="22"/>
        </w:rPr>
        <w:t xml:space="preserve"> „гаранция за участие”, </w:t>
      </w:r>
      <w:r w:rsidRPr="00BD104B">
        <w:rPr>
          <w:bCs/>
          <w:color w:val="000000"/>
          <w:sz w:val="22"/>
          <w:szCs w:val="22"/>
        </w:rPr>
        <w:t>а определеният за</w:t>
      </w:r>
      <w:r w:rsidRPr="00BD104B">
        <w:rPr>
          <w:b/>
          <w:bCs/>
          <w:color w:val="000000"/>
          <w:sz w:val="22"/>
          <w:szCs w:val="22"/>
        </w:rPr>
        <w:t xml:space="preserve"> изпълнител </w:t>
      </w:r>
      <w:r w:rsidRPr="00BD104B">
        <w:rPr>
          <w:bCs/>
          <w:color w:val="000000"/>
          <w:sz w:val="22"/>
          <w:szCs w:val="22"/>
        </w:rPr>
        <w:t>представя</w:t>
      </w:r>
      <w:r w:rsidRPr="00BD104B">
        <w:rPr>
          <w:b/>
          <w:bCs/>
          <w:color w:val="000000"/>
          <w:sz w:val="22"/>
          <w:szCs w:val="22"/>
        </w:rPr>
        <w:t xml:space="preserve"> „гаранция за изпълнение”.</w:t>
      </w:r>
    </w:p>
    <w:p w14:paraId="38BA3D12" w14:textId="77777777" w:rsidR="00BD104B" w:rsidRPr="00BD104B" w:rsidRDefault="00BD104B" w:rsidP="00BD104B">
      <w:pPr>
        <w:jc w:val="both"/>
        <w:rPr>
          <w:color w:val="000000"/>
          <w:spacing w:val="-7"/>
          <w:sz w:val="22"/>
          <w:szCs w:val="22"/>
        </w:rPr>
      </w:pPr>
      <w:r w:rsidRPr="00BD104B">
        <w:rPr>
          <w:b/>
          <w:color w:val="000000"/>
          <w:sz w:val="22"/>
          <w:szCs w:val="22"/>
          <w:lang w:val="en-US"/>
        </w:rPr>
        <w:tab/>
        <w:t>I.</w:t>
      </w:r>
      <w:r w:rsidRPr="00BD104B">
        <w:rPr>
          <w:b/>
          <w:color w:val="000000"/>
          <w:sz w:val="22"/>
          <w:szCs w:val="22"/>
        </w:rPr>
        <w:t>7.1.Гаранция за участие</w:t>
      </w:r>
      <w:r w:rsidRPr="00BD104B">
        <w:rPr>
          <w:color w:val="000000"/>
          <w:sz w:val="22"/>
          <w:szCs w:val="22"/>
        </w:rPr>
        <w:t>:</w:t>
      </w:r>
      <w:r w:rsidRPr="00BD104B">
        <w:rPr>
          <w:color w:val="000000"/>
          <w:spacing w:val="-6"/>
          <w:sz w:val="22"/>
          <w:szCs w:val="22"/>
        </w:rPr>
        <w:t xml:space="preserve"> съгласно</w:t>
      </w:r>
      <w:r w:rsidRPr="00BD104B">
        <w:rPr>
          <w:color w:val="000000"/>
          <w:spacing w:val="-5"/>
          <w:sz w:val="22"/>
          <w:szCs w:val="22"/>
        </w:rPr>
        <w:t xml:space="preserve">  т. </w:t>
      </w:r>
      <w:r w:rsidRPr="00BD104B">
        <w:rPr>
          <w:color w:val="000000"/>
          <w:spacing w:val="-5"/>
          <w:sz w:val="22"/>
          <w:szCs w:val="22"/>
          <w:lang w:val="en-US"/>
        </w:rPr>
        <w:t>I.</w:t>
      </w:r>
      <w:r w:rsidR="0050059A">
        <w:rPr>
          <w:color w:val="000000"/>
          <w:spacing w:val="-5"/>
          <w:sz w:val="22"/>
          <w:szCs w:val="22"/>
        </w:rPr>
        <w:t>2 – таблица 1 - колона 8</w:t>
      </w:r>
      <w:r w:rsidRPr="00BD104B">
        <w:rPr>
          <w:color w:val="000000"/>
          <w:spacing w:val="-5"/>
          <w:sz w:val="22"/>
          <w:szCs w:val="22"/>
        </w:rPr>
        <w:t xml:space="preserve"> от настоящата заповед</w:t>
      </w:r>
      <w:r w:rsidRPr="00BD104B">
        <w:rPr>
          <w:color w:val="000000"/>
          <w:spacing w:val="-7"/>
          <w:sz w:val="22"/>
          <w:szCs w:val="22"/>
        </w:rPr>
        <w:t>, а именно:</w:t>
      </w:r>
    </w:p>
    <w:p w14:paraId="5BC5BC32" w14:textId="3939CF84" w:rsidR="00BD104B" w:rsidRDefault="00BD104B" w:rsidP="00BD104B">
      <w:pPr>
        <w:widowControl w:val="0"/>
        <w:autoSpaceDE w:val="0"/>
        <w:autoSpaceDN w:val="0"/>
        <w:adjustRightInd w:val="0"/>
        <w:jc w:val="both"/>
        <w:rPr>
          <w:b/>
          <w:bCs/>
        </w:rPr>
      </w:pPr>
      <w:r w:rsidRPr="00BD104B">
        <w:rPr>
          <w:color w:val="000000"/>
          <w:spacing w:val="-7"/>
          <w:sz w:val="22"/>
          <w:szCs w:val="22"/>
        </w:rPr>
        <w:tab/>
        <w:t xml:space="preserve">- за </w:t>
      </w:r>
      <w:r w:rsidRPr="00BD104B">
        <w:rPr>
          <w:b/>
          <w:color w:val="000000"/>
          <w:spacing w:val="-7"/>
          <w:sz w:val="22"/>
          <w:szCs w:val="22"/>
        </w:rPr>
        <w:t xml:space="preserve">Обект </w:t>
      </w:r>
      <w:r w:rsidR="00D8664D" w:rsidRPr="00D8664D">
        <w:rPr>
          <w:b/>
          <w:color w:val="000000"/>
          <w:spacing w:val="-7"/>
          <w:sz w:val="22"/>
          <w:szCs w:val="22"/>
        </w:rPr>
        <w:t>„ВЪЗЛАГАНЕ НА КОМПЛЕКС ОТ ЛЕСОКУЛТУРНИ ДЕЙНОСТИ В ГОРСКИ ТЕРИТОРИИ СОБСТВЕНОСТ НА ОБЩИНА ТВЪРДИЦА ПРЕЗ 202</w:t>
      </w:r>
      <w:r w:rsidR="0004749A">
        <w:rPr>
          <w:b/>
          <w:color w:val="000000"/>
          <w:spacing w:val="-7"/>
          <w:sz w:val="22"/>
          <w:szCs w:val="22"/>
        </w:rPr>
        <w:t>6</w:t>
      </w:r>
      <w:r w:rsidR="00D8664D" w:rsidRPr="00D8664D">
        <w:rPr>
          <w:b/>
          <w:color w:val="000000"/>
          <w:spacing w:val="-7"/>
          <w:sz w:val="22"/>
          <w:szCs w:val="22"/>
        </w:rPr>
        <w:t xml:space="preserve"> ГОД.”</w:t>
      </w:r>
      <w:r w:rsidRPr="00BD104B">
        <w:rPr>
          <w:b/>
          <w:color w:val="000000"/>
          <w:spacing w:val="-7"/>
          <w:sz w:val="22"/>
          <w:szCs w:val="22"/>
        </w:rPr>
        <w:t xml:space="preserve">, </w:t>
      </w:r>
      <w:r w:rsidRPr="00BD104B">
        <w:rPr>
          <w:b/>
          <w:bCs/>
          <w:color w:val="000000"/>
          <w:spacing w:val="-1"/>
          <w:sz w:val="22"/>
          <w:szCs w:val="22"/>
        </w:rPr>
        <w:t>г</w:t>
      </w:r>
      <w:r w:rsidRPr="00BD104B">
        <w:rPr>
          <w:b/>
          <w:bCs/>
          <w:color w:val="000000"/>
          <w:sz w:val="22"/>
          <w:szCs w:val="22"/>
        </w:rPr>
        <w:t>а</w:t>
      </w:r>
      <w:r w:rsidRPr="00BD104B">
        <w:rPr>
          <w:b/>
          <w:bCs/>
          <w:color w:val="000000"/>
          <w:spacing w:val="1"/>
          <w:sz w:val="22"/>
          <w:szCs w:val="22"/>
        </w:rPr>
        <w:t>р</w:t>
      </w:r>
      <w:r w:rsidRPr="00BD104B">
        <w:rPr>
          <w:b/>
          <w:bCs/>
          <w:color w:val="000000"/>
          <w:sz w:val="22"/>
          <w:szCs w:val="22"/>
        </w:rPr>
        <w:t>а</w:t>
      </w:r>
      <w:r w:rsidRPr="00BD104B">
        <w:rPr>
          <w:b/>
          <w:bCs/>
          <w:color w:val="000000"/>
          <w:spacing w:val="1"/>
          <w:sz w:val="22"/>
          <w:szCs w:val="22"/>
        </w:rPr>
        <w:t>нци</w:t>
      </w:r>
      <w:r w:rsidRPr="00BD104B">
        <w:rPr>
          <w:b/>
          <w:bCs/>
          <w:color w:val="000000"/>
          <w:sz w:val="22"/>
          <w:szCs w:val="22"/>
        </w:rPr>
        <w:t>я за уча</w:t>
      </w:r>
      <w:r w:rsidRPr="00BD104B">
        <w:rPr>
          <w:b/>
          <w:bCs/>
          <w:color w:val="000000"/>
          <w:spacing w:val="-1"/>
          <w:sz w:val="22"/>
          <w:szCs w:val="22"/>
        </w:rPr>
        <w:t>с</w:t>
      </w:r>
      <w:r w:rsidRPr="00BD104B">
        <w:rPr>
          <w:b/>
          <w:bCs/>
          <w:color w:val="000000"/>
          <w:spacing w:val="2"/>
          <w:sz w:val="22"/>
          <w:szCs w:val="22"/>
        </w:rPr>
        <w:t>т</w:t>
      </w:r>
      <w:r w:rsidRPr="00BD104B">
        <w:rPr>
          <w:b/>
          <w:bCs/>
          <w:color w:val="000000"/>
          <w:spacing w:val="1"/>
          <w:sz w:val="22"/>
          <w:szCs w:val="22"/>
        </w:rPr>
        <w:t>и</w:t>
      </w:r>
      <w:r w:rsidRPr="00BD104B">
        <w:rPr>
          <w:b/>
          <w:bCs/>
          <w:color w:val="000000"/>
          <w:sz w:val="22"/>
          <w:szCs w:val="22"/>
        </w:rPr>
        <w:t>е в</w:t>
      </w:r>
      <w:r w:rsidRPr="00BD104B">
        <w:rPr>
          <w:color w:val="000000"/>
          <w:sz w:val="22"/>
          <w:szCs w:val="22"/>
        </w:rPr>
        <w:t xml:space="preserve"> р</w:t>
      </w:r>
      <w:r w:rsidRPr="00BD104B">
        <w:rPr>
          <w:color w:val="000000"/>
          <w:spacing w:val="-1"/>
          <w:sz w:val="22"/>
          <w:szCs w:val="22"/>
        </w:rPr>
        <w:t>а</w:t>
      </w:r>
      <w:r w:rsidRPr="00BD104B">
        <w:rPr>
          <w:color w:val="000000"/>
          <w:spacing w:val="1"/>
          <w:sz w:val="22"/>
          <w:szCs w:val="22"/>
        </w:rPr>
        <w:t>з</w:t>
      </w:r>
      <w:r w:rsidRPr="00BD104B">
        <w:rPr>
          <w:color w:val="000000"/>
          <w:sz w:val="22"/>
          <w:szCs w:val="22"/>
        </w:rPr>
        <w:t>м</w:t>
      </w:r>
      <w:r w:rsidRPr="00BD104B">
        <w:rPr>
          <w:color w:val="000000"/>
          <w:spacing w:val="-1"/>
          <w:sz w:val="22"/>
          <w:szCs w:val="22"/>
        </w:rPr>
        <w:t>е</w:t>
      </w:r>
      <w:r w:rsidRPr="00BD104B">
        <w:rPr>
          <w:color w:val="000000"/>
          <w:sz w:val="22"/>
          <w:szCs w:val="22"/>
        </w:rPr>
        <w:t>р</w:t>
      </w:r>
      <w:r w:rsidRPr="00BD104B">
        <w:rPr>
          <w:color w:val="000000"/>
          <w:spacing w:val="1"/>
          <w:sz w:val="22"/>
          <w:szCs w:val="22"/>
        </w:rPr>
        <w:t>н</w:t>
      </w:r>
      <w:r w:rsidRPr="00BD104B">
        <w:rPr>
          <w:color w:val="000000"/>
          <w:sz w:val="22"/>
          <w:szCs w:val="22"/>
        </w:rPr>
        <w:t>а</w:t>
      </w:r>
      <w:r>
        <w:rPr>
          <w:spacing w:val="1"/>
          <w:sz w:val="22"/>
          <w:szCs w:val="22"/>
        </w:rPr>
        <w:t xml:space="preserve"> н</w:t>
      </w:r>
      <w:r>
        <w:rPr>
          <w:sz w:val="22"/>
          <w:szCs w:val="22"/>
        </w:rPr>
        <w:t>а</w:t>
      </w:r>
      <w:r>
        <w:rPr>
          <w:spacing w:val="-1"/>
          <w:sz w:val="22"/>
          <w:szCs w:val="22"/>
        </w:rPr>
        <w:t xml:space="preserve"> </w:t>
      </w:r>
      <w:r w:rsidR="0004749A">
        <w:rPr>
          <w:b/>
          <w:bCs/>
          <w:color w:val="FF0000"/>
          <w:sz w:val="22"/>
          <w:szCs w:val="22"/>
        </w:rPr>
        <w:t>1 499,85 евро</w:t>
      </w:r>
      <w:r w:rsidRPr="0050059A">
        <w:rPr>
          <w:b/>
          <w:bCs/>
          <w:sz w:val="22"/>
          <w:szCs w:val="22"/>
        </w:rPr>
        <w:t xml:space="preserve"> (</w:t>
      </w:r>
      <w:r w:rsidR="0004749A">
        <w:rPr>
          <w:b/>
          <w:bCs/>
          <w:sz w:val="22"/>
          <w:szCs w:val="22"/>
        </w:rPr>
        <w:t>хиляда четиристотин деветдесет и девет евро и 85 цента/</w:t>
      </w:r>
      <w:r w:rsidRPr="0050059A">
        <w:rPr>
          <w:b/>
          <w:bCs/>
          <w:sz w:val="22"/>
          <w:szCs w:val="22"/>
        </w:rPr>
        <w:t xml:space="preserve">, </w:t>
      </w:r>
      <w:r w:rsidRPr="0050059A">
        <w:rPr>
          <w:b/>
          <w:bCs/>
          <w:color w:val="000000"/>
          <w:sz w:val="22"/>
          <w:szCs w:val="22"/>
        </w:rPr>
        <w:t xml:space="preserve">която </w:t>
      </w:r>
      <w:r w:rsidRPr="0050059A">
        <w:rPr>
          <w:color w:val="000000"/>
          <w:sz w:val="22"/>
          <w:szCs w:val="22"/>
        </w:rPr>
        <w:t>следва да се представи от кандидатите във</w:t>
      </w:r>
      <w:r w:rsidRPr="00BD104B">
        <w:rPr>
          <w:color w:val="000000"/>
          <w:sz w:val="22"/>
          <w:szCs w:val="22"/>
        </w:rPr>
        <w:t xml:space="preserve"> формата на парична сума</w:t>
      </w:r>
      <w:r w:rsidRPr="00BD104B">
        <w:rPr>
          <w:color w:val="000000"/>
          <w:spacing w:val="-6"/>
          <w:sz w:val="22"/>
          <w:szCs w:val="22"/>
        </w:rPr>
        <w:t xml:space="preserve"> внесена по </w:t>
      </w:r>
      <w:r w:rsidRPr="00BD104B">
        <w:rPr>
          <w:color w:val="000000"/>
          <w:spacing w:val="-5"/>
          <w:sz w:val="22"/>
          <w:szCs w:val="22"/>
        </w:rPr>
        <w:t>сметка на Възложителя, съответно:</w:t>
      </w:r>
      <w:r w:rsidRPr="00BD104B">
        <w:rPr>
          <w:color w:val="000000"/>
          <w:spacing w:val="-5"/>
          <w:sz w:val="22"/>
          <w:szCs w:val="22"/>
          <w:lang w:val="en-US"/>
        </w:rPr>
        <w:t xml:space="preserve"> </w:t>
      </w:r>
      <w:r w:rsidR="00D8664D" w:rsidRPr="00D8664D">
        <w:rPr>
          <w:b/>
          <w:sz w:val="22"/>
          <w:szCs w:val="22"/>
        </w:rPr>
        <w:t>ОБЩИНА ТВЪРДИЦА</w:t>
      </w:r>
      <w:r w:rsidR="00D8664D" w:rsidRPr="00D8664D">
        <w:rPr>
          <w:b/>
          <w:spacing w:val="-4"/>
          <w:sz w:val="22"/>
          <w:szCs w:val="22"/>
        </w:rPr>
        <w:t xml:space="preserve"> </w:t>
      </w:r>
      <w:r w:rsidR="00D8664D" w:rsidRPr="00D8664D">
        <w:rPr>
          <w:b/>
          <w:sz w:val="22"/>
          <w:szCs w:val="22"/>
        </w:rPr>
        <w:t>–</w:t>
      </w:r>
      <w:r w:rsidR="00D8664D" w:rsidRPr="00D8664D">
        <w:rPr>
          <w:b/>
          <w:spacing w:val="6"/>
          <w:sz w:val="22"/>
          <w:szCs w:val="22"/>
        </w:rPr>
        <w:t xml:space="preserve"> </w:t>
      </w:r>
      <w:r w:rsidR="00D8664D" w:rsidRPr="00D8664D">
        <w:rPr>
          <w:b/>
          <w:spacing w:val="-3"/>
          <w:sz w:val="22"/>
          <w:szCs w:val="22"/>
        </w:rPr>
        <w:t>I</w:t>
      </w:r>
      <w:r w:rsidR="00D8664D" w:rsidRPr="00D8664D">
        <w:rPr>
          <w:b/>
          <w:spacing w:val="1"/>
          <w:sz w:val="22"/>
          <w:szCs w:val="22"/>
        </w:rPr>
        <w:t>B</w:t>
      </w:r>
      <w:r w:rsidR="00D8664D" w:rsidRPr="00D8664D">
        <w:rPr>
          <w:b/>
          <w:sz w:val="22"/>
          <w:szCs w:val="22"/>
        </w:rPr>
        <w:t xml:space="preserve">AN: </w:t>
      </w:r>
      <w:r w:rsidR="00D8664D" w:rsidRPr="00D8664D">
        <w:rPr>
          <w:b/>
          <w:spacing w:val="-1"/>
          <w:sz w:val="22"/>
          <w:szCs w:val="22"/>
        </w:rPr>
        <w:t>B</w:t>
      </w:r>
      <w:r w:rsidR="00D8664D" w:rsidRPr="00D8664D">
        <w:rPr>
          <w:b/>
          <w:sz w:val="22"/>
          <w:szCs w:val="22"/>
        </w:rPr>
        <w:t xml:space="preserve">G13 </w:t>
      </w:r>
      <w:r w:rsidR="00D8664D" w:rsidRPr="00D8664D">
        <w:rPr>
          <w:b/>
          <w:spacing w:val="1"/>
          <w:sz w:val="22"/>
          <w:szCs w:val="22"/>
        </w:rPr>
        <w:t>S</w:t>
      </w:r>
      <w:r w:rsidR="00D8664D" w:rsidRPr="00D8664D">
        <w:rPr>
          <w:b/>
          <w:sz w:val="22"/>
          <w:szCs w:val="22"/>
        </w:rPr>
        <w:t>T</w:t>
      </w:r>
      <w:r w:rsidR="00D8664D" w:rsidRPr="00D8664D">
        <w:rPr>
          <w:b/>
          <w:spacing w:val="1"/>
          <w:sz w:val="22"/>
          <w:szCs w:val="22"/>
        </w:rPr>
        <w:t>S</w:t>
      </w:r>
      <w:r w:rsidR="00D8664D" w:rsidRPr="00D8664D">
        <w:rPr>
          <w:b/>
          <w:sz w:val="22"/>
          <w:szCs w:val="22"/>
        </w:rPr>
        <w:t>A 9300 3317 0007 01,</w:t>
      </w:r>
      <w:r w:rsidR="00D8664D" w:rsidRPr="00D8664D">
        <w:rPr>
          <w:b/>
          <w:spacing w:val="12"/>
          <w:sz w:val="22"/>
          <w:szCs w:val="22"/>
        </w:rPr>
        <w:t xml:space="preserve"> </w:t>
      </w:r>
      <w:r w:rsidR="00D8664D" w:rsidRPr="00D8664D">
        <w:rPr>
          <w:b/>
          <w:spacing w:val="1"/>
          <w:sz w:val="22"/>
          <w:szCs w:val="22"/>
        </w:rPr>
        <w:t>B</w:t>
      </w:r>
      <w:r w:rsidR="00D8664D" w:rsidRPr="00D8664D">
        <w:rPr>
          <w:b/>
          <w:spacing w:val="-3"/>
          <w:sz w:val="22"/>
          <w:szCs w:val="22"/>
        </w:rPr>
        <w:t>I</w:t>
      </w:r>
      <w:r w:rsidR="00D8664D" w:rsidRPr="00D8664D">
        <w:rPr>
          <w:b/>
          <w:spacing w:val="1"/>
          <w:sz w:val="22"/>
          <w:szCs w:val="22"/>
        </w:rPr>
        <w:t>C</w:t>
      </w:r>
      <w:r w:rsidR="00D8664D" w:rsidRPr="00D8664D">
        <w:rPr>
          <w:b/>
          <w:sz w:val="22"/>
          <w:szCs w:val="22"/>
        </w:rPr>
        <w:t>:</w:t>
      </w:r>
      <w:r w:rsidR="00D8664D" w:rsidRPr="00D8664D">
        <w:rPr>
          <w:b/>
          <w:spacing w:val="36"/>
          <w:sz w:val="22"/>
          <w:szCs w:val="22"/>
        </w:rPr>
        <w:t xml:space="preserve"> </w:t>
      </w:r>
      <w:r w:rsidR="00D8664D" w:rsidRPr="00D8664D">
        <w:rPr>
          <w:b/>
          <w:spacing w:val="1"/>
          <w:sz w:val="22"/>
          <w:szCs w:val="22"/>
        </w:rPr>
        <w:t>S</w:t>
      </w:r>
      <w:r w:rsidR="00D8664D" w:rsidRPr="00D8664D">
        <w:rPr>
          <w:b/>
          <w:sz w:val="22"/>
          <w:szCs w:val="22"/>
        </w:rPr>
        <w:t>T</w:t>
      </w:r>
      <w:r w:rsidR="00D8664D" w:rsidRPr="00D8664D">
        <w:rPr>
          <w:b/>
          <w:spacing w:val="1"/>
          <w:sz w:val="22"/>
          <w:szCs w:val="22"/>
        </w:rPr>
        <w:t>S</w:t>
      </w:r>
      <w:r w:rsidR="00D8664D" w:rsidRPr="00D8664D">
        <w:rPr>
          <w:b/>
          <w:sz w:val="22"/>
          <w:szCs w:val="22"/>
        </w:rPr>
        <w:t>A</w:t>
      </w:r>
      <w:r w:rsidR="00D8664D" w:rsidRPr="00D8664D">
        <w:rPr>
          <w:b/>
          <w:spacing w:val="-1"/>
          <w:sz w:val="22"/>
          <w:szCs w:val="22"/>
        </w:rPr>
        <w:t>B</w:t>
      </w:r>
      <w:r w:rsidR="00D8664D" w:rsidRPr="00D8664D">
        <w:rPr>
          <w:b/>
          <w:sz w:val="22"/>
          <w:szCs w:val="22"/>
        </w:rPr>
        <w:t>G</w:t>
      </w:r>
      <w:r w:rsidR="00D8664D" w:rsidRPr="00D8664D">
        <w:rPr>
          <w:b/>
          <w:spacing w:val="1"/>
          <w:sz w:val="22"/>
          <w:szCs w:val="22"/>
        </w:rPr>
        <w:t>S</w:t>
      </w:r>
      <w:r w:rsidR="00D8664D" w:rsidRPr="00D8664D">
        <w:rPr>
          <w:b/>
          <w:sz w:val="22"/>
          <w:szCs w:val="22"/>
        </w:rPr>
        <w:t>F</w:t>
      </w:r>
      <w:r w:rsidR="00D8664D" w:rsidRPr="00D8664D">
        <w:rPr>
          <w:b/>
          <w:spacing w:val="30"/>
          <w:sz w:val="22"/>
          <w:szCs w:val="22"/>
        </w:rPr>
        <w:t xml:space="preserve"> </w:t>
      </w:r>
      <w:r w:rsidR="00D8664D" w:rsidRPr="00D8664D">
        <w:rPr>
          <w:b/>
          <w:sz w:val="22"/>
          <w:szCs w:val="22"/>
        </w:rPr>
        <w:t>в</w:t>
      </w:r>
      <w:r w:rsidR="00D8664D" w:rsidRPr="00D8664D">
        <w:rPr>
          <w:b/>
          <w:spacing w:val="39"/>
          <w:sz w:val="22"/>
          <w:szCs w:val="22"/>
        </w:rPr>
        <w:t xml:space="preserve"> </w:t>
      </w:r>
      <w:r w:rsidR="00D8664D" w:rsidRPr="00D8664D">
        <w:rPr>
          <w:b/>
          <w:spacing w:val="-1"/>
          <w:sz w:val="22"/>
          <w:szCs w:val="22"/>
        </w:rPr>
        <w:t>Ба</w:t>
      </w:r>
      <w:r w:rsidR="00D8664D" w:rsidRPr="00D8664D">
        <w:rPr>
          <w:b/>
          <w:spacing w:val="1"/>
          <w:sz w:val="22"/>
          <w:szCs w:val="22"/>
        </w:rPr>
        <w:t>нк</w:t>
      </w:r>
      <w:r w:rsidR="00D8664D" w:rsidRPr="00D8664D">
        <w:rPr>
          <w:b/>
          <w:sz w:val="22"/>
          <w:szCs w:val="22"/>
        </w:rPr>
        <w:t>а</w:t>
      </w:r>
      <w:r w:rsidR="00D8664D" w:rsidRPr="00D8664D">
        <w:rPr>
          <w:b/>
          <w:spacing w:val="34"/>
          <w:sz w:val="22"/>
          <w:szCs w:val="22"/>
        </w:rPr>
        <w:t xml:space="preserve"> </w:t>
      </w:r>
      <w:r w:rsidR="00D8664D" w:rsidRPr="00D8664D">
        <w:rPr>
          <w:b/>
          <w:sz w:val="22"/>
          <w:szCs w:val="22"/>
        </w:rPr>
        <w:t>Д</w:t>
      </w:r>
      <w:r w:rsidR="00D8664D" w:rsidRPr="00D8664D">
        <w:rPr>
          <w:b/>
          <w:spacing w:val="1"/>
          <w:sz w:val="22"/>
          <w:szCs w:val="22"/>
        </w:rPr>
        <w:t>С</w:t>
      </w:r>
      <w:r w:rsidR="00D8664D" w:rsidRPr="00D8664D">
        <w:rPr>
          <w:b/>
          <w:sz w:val="22"/>
          <w:szCs w:val="22"/>
        </w:rPr>
        <w:t>К</w:t>
      </w:r>
      <w:r w:rsidR="00D8664D" w:rsidRPr="00D8664D">
        <w:rPr>
          <w:b/>
          <w:spacing w:val="45"/>
          <w:sz w:val="22"/>
          <w:szCs w:val="22"/>
        </w:rPr>
        <w:t xml:space="preserve"> </w:t>
      </w:r>
      <w:r w:rsidR="00D8664D" w:rsidRPr="00D8664D">
        <w:rPr>
          <w:b/>
          <w:sz w:val="22"/>
          <w:szCs w:val="22"/>
        </w:rPr>
        <w:t>–</w:t>
      </w:r>
      <w:r w:rsidR="00D8664D" w:rsidRPr="00D8664D">
        <w:rPr>
          <w:b/>
          <w:spacing w:val="40"/>
          <w:sz w:val="22"/>
          <w:szCs w:val="22"/>
        </w:rPr>
        <w:t xml:space="preserve"> </w:t>
      </w:r>
      <w:r w:rsidR="00D8664D" w:rsidRPr="00D8664D">
        <w:rPr>
          <w:b/>
          <w:spacing w:val="1"/>
          <w:sz w:val="22"/>
          <w:szCs w:val="22"/>
        </w:rPr>
        <w:t>к</w:t>
      </w:r>
      <w:r w:rsidR="00D8664D" w:rsidRPr="00D8664D">
        <w:rPr>
          <w:b/>
          <w:sz w:val="22"/>
          <w:szCs w:val="22"/>
        </w:rPr>
        <w:t>лон</w:t>
      </w:r>
      <w:r w:rsidR="00D8664D" w:rsidRPr="00D8664D">
        <w:rPr>
          <w:b/>
          <w:spacing w:val="37"/>
          <w:sz w:val="22"/>
          <w:szCs w:val="22"/>
        </w:rPr>
        <w:t xml:space="preserve"> </w:t>
      </w:r>
      <w:r w:rsidR="00D8664D" w:rsidRPr="00D8664D">
        <w:rPr>
          <w:b/>
          <w:sz w:val="22"/>
          <w:szCs w:val="22"/>
        </w:rPr>
        <w:t>гр. Твърдица</w:t>
      </w:r>
      <w:r w:rsidR="00D8664D">
        <w:rPr>
          <w:b/>
          <w:sz w:val="22"/>
          <w:szCs w:val="22"/>
        </w:rPr>
        <w:t xml:space="preserve">, </w:t>
      </w:r>
      <w:r w:rsidRPr="00BD104B">
        <w:rPr>
          <w:color w:val="000000"/>
          <w:sz w:val="22"/>
          <w:szCs w:val="22"/>
        </w:rPr>
        <w:t>и е в размери съответстващи на посочените в таблицата по т.2 от настоящата заповед за съответния обект.</w:t>
      </w:r>
    </w:p>
    <w:p w14:paraId="4BD1B024" w14:textId="77777777" w:rsidR="00BD104B" w:rsidRPr="00BD104B" w:rsidRDefault="00BD104B" w:rsidP="00BD104B">
      <w:pPr>
        <w:jc w:val="both"/>
        <w:rPr>
          <w:b/>
          <w:bCs/>
          <w:color w:val="000000"/>
          <w:sz w:val="22"/>
          <w:szCs w:val="22"/>
        </w:rPr>
      </w:pPr>
      <w:r w:rsidRPr="00BD104B">
        <w:rPr>
          <w:color w:val="000000"/>
          <w:sz w:val="22"/>
          <w:szCs w:val="22"/>
        </w:rPr>
        <w:tab/>
      </w:r>
      <w:r w:rsidRPr="00BD104B">
        <w:rPr>
          <w:b/>
          <w:color w:val="000000"/>
          <w:sz w:val="22"/>
          <w:szCs w:val="22"/>
        </w:rPr>
        <w:t>В платежния документ</w:t>
      </w:r>
      <w:r w:rsidRPr="00BD104B">
        <w:rPr>
          <w:b/>
          <w:color w:val="000000"/>
          <w:sz w:val="22"/>
          <w:szCs w:val="22"/>
          <w:lang w:val="en-US"/>
        </w:rPr>
        <w:t xml:space="preserve"> </w:t>
      </w:r>
      <w:r w:rsidRPr="00BD104B">
        <w:rPr>
          <w:b/>
          <w:color w:val="000000"/>
          <w:sz w:val="22"/>
          <w:szCs w:val="22"/>
        </w:rPr>
        <w:t>задължително се посочва № на обекта</w:t>
      </w:r>
      <w:r w:rsidR="00D8664D">
        <w:rPr>
          <w:b/>
          <w:color w:val="000000"/>
          <w:sz w:val="22"/>
          <w:szCs w:val="22"/>
        </w:rPr>
        <w:t>/ заглавие на процедурата</w:t>
      </w:r>
      <w:r w:rsidRPr="00BD104B">
        <w:rPr>
          <w:b/>
          <w:color w:val="000000"/>
          <w:sz w:val="22"/>
          <w:szCs w:val="22"/>
        </w:rPr>
        <w:t>.</w:t>
      </w:r>
      <w:r w:rsidRPr="00BD104B">
        <w:rPr>
          <w:color w:val="000000"/>
          <w:sz w:val="22"/>
          <w:szCs w:val="22"/>
        </w:rPr>
        <w:t xml:space="preserve"> Съответния вносен документ /оригинал или заверено от кандидата копие/ се прилага към комплекта изискуеми документи за участие в процедурата.</w:t>
      </w:r>
    </w:p>
    <w:p w14:paraId="465F3716" w14:textId="77777777" w:rsidR="00BD104B" w:rsidRPr="00BD104B" w:rsidRDefault="00BD104B" w:rsidP="00BD104B">
      <w:pPr>
        <w:pStyle w:val="ad"/>
        <w:ind w:left="360"/>
        <w:jc w:val="both"/>
        <w:rPr>
          <w:color w:val="000000"/>
          <w:sz w:val="22"/>
          <w:szCs w:val="22"/>
        </w:rPr>
      </w:pPr>
      <w:r w:rsidRPr="00BD104B">
        <w:rPr>
          <w:color w:val="000000"/>
          <w:sz w:val="22"/>
          <w:szCs w:val="22"/>
        </w:rPr>
        <w:t>Внесените гаранции за участие в конкурса, се освобождават и задържат по реда и условията на чл.31 и чл.32 от „Наредбата”</w:t>
      </w:r>
    </w:p>
    <w:p w14:paraId="4DD110F2" w14:textId="77777777" w:rsidR="00BD104B" w:rsidRPr="00BD104B" w:rsidRDefault="00BD104B" w:rsidP="00BD104B">
      <w:pPr>
        <w:pStyle w:val="ad"/>
        <w:ind w:left="0" w:firstLine="360"/>
        <w:jc w:val="both"/>
        <w:rPr>
          <w:color w:val="000000"/>
          <w:sz w:val="22"/>
          <w:szCs w:val="22"/>
        </w:rPr>
      </w:pPr>
      <w:r w:rsidRPr="00BD104B">
        <w:rPr>
          <w:color w:val="000000"/>
          <w:sz w:val="22"/>
          <w:szCs w:val="22"/>
        </w:rPr>
        <w:t>а)</w:t>
      </w:r>
      <w:r w:rsidRPr="00BD104B">
        <w:rPr>
          <w:b/>
          <w:color w:val="000000"/>
          <w:sz w:val="22"/>
          <w:szCs w:val="22"/>
        </w:rPr>
        <w:t xml:space="preserve">Гаранцията за участие на кандидатите се </w:t>
      </w:r>
      <w:r w:rsidRPr="00BD104B">
        <w:rPr>
          <w:b/>
          <w:color w:val="000000"/>
          <w:sz w:val="22"/>
          <w:szCs w:val="22"/>
          <w:u w:val="single"/>
        </w:rPr>
        <w:t xml:space="preserve">освобождава </w:t>
      </w:r>
      <w:r w:rsidRPr="00BD104B">
        <w:rPr>
          <w:color w:val="000000"/>
          <w:sz w:val="22"/>
          <w:szCs w:val="22"/>
        </w:rPr>
        <w:t xml:space="preserve">по реда и условията на чл.31 от „Наредбата”, както следва: </w:t>
      </w:r>
    </w:p>
    <w:p w14:paraId="6883F877"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1. </w:t>
      </w:r>
      <w:r w:rsidRPr="00BD104B">
        <w:rPr>
          <w:b/>
          <w:color w:val="000000"/>
          <w:sz w:val="22"/>
          <w:szCs w:val="22"/>
        </w:rPr>
        <w:t>На отстранените кандидати и на кандидатите, които не са класирани на първо или второ място</w:t>
      </w:r>
      <w:r w:rsidRPr="00BD104B">
        <w:rPr>
          <w:color w:val="000000"/>
          <w:sz w:val="22"/>
          <w:szCs w:val="22"/>
        </w:rPr>
        <w:t xml:space="preserve"> - в срок 3 работни дни след изтичането на срока за обжалване на заповедта на </w:t>
      </w:r>
      <w:r w:rsidR="00D8664D">
        <w:rPr>
          <w:color w:val="000000"/>
          <w:sz w:val="22"/>
          <w:szCs w:val="22"/>
        </w:rPr>
        <w:t>кмет</w:t>
      </w:r>
      <w:r w:rsidRPr="00BD104B">
        <w:rPr>
          <w:color w:val="000000"/>
          <w:sz w:val="22"/>
          <w:szCs w:val="22"/>
        </w:rPr>
        <w:t xml:space="preserve">а на </w:t>
      </w:r>
      <w:r w:rsidR="00D8664D">
        <w:rPr>
          <w:color w:val="000000"/>
          <w:sz w:val="22"/>
          <w:szCs w:val="22"/>
        </w:rPr>
        <w:t>Община Твърдица</w:t>
      </w:r>
      <w:r w:rsidRPr="00BD104B">
        <w:rPr>
          <w:color w:val="000000"/>
          <w:sz w:val="22"/>
          <w:szCs w:val="22"/>
        </w:rPr>
        <w:t xml:space="preserve"> за определяне на изпълнител; </w:t>
      </w:r>
    </w:p>
    <w:p w14:paraId="29DFE44B" w14:textId="77777777" w:rsidR="00BD104B" w:rsidRPr="00BD104B" w:rsidRDefault="00BD104B" w:rsidP="00BD104B">
      <w:pPr>
        <w:pStyle w:val="ad"/>
        <w:ind w:left="0" w:firstLine="708"/>
        <w:jc w:val="both"/>
        <w:rPr>
          <w:color w:val="000000"/>
          <w:sz w:val="22"/>
          <w:szCs w:val="22"/>
        </w:rPr>
      </w:pPr>
      <w:r w:rsidRPr="00BD104B">
        <w:rPr>
          <w:color w:val="000000"/>
          <w:sz w:val="22"/>
          <w:szCs w:val="22"/>
        </w:rPr>
        <w:t>2.</w:t>
      </w:r>
      <w:r w:rsidRPr="00BD104B">
        <w:rPr>
          <w:b/>
          <w:color w:val="000000"/>
          <w:sz w:val="22"/>
          <w:szCs w:val="22"/>
        </w:rPr>
        <w:t>Класираните на първо и второ място кандидати</w:t>
      </w:r>
      <w:r w:rsidRPr="00BD104B">
        <w:rPr>
          <w:color w:val="000000"/>
          <w:sz w:val="22"/>
          <w:szCs w:val="22"/>
        </w:rPr>
        <w:t xml:space="preserve"> - след сключване на договора за изпълнение на добива на дървесина; </w:t>
      </w:r>
    </w:p>
    <w:p w14:paraId="0D45DCC7"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3. </w:t>
      </w:r>
      <w:r w:rsidRPr="00BD104B">
        <w:rPr>
          <w:b/>
          <w:color w:val="000000"/>
          <w:sz w:val="22"/>
          <w:szCs w:val="22"/>
        </w:rPr>
        <w:t>При прекратяване на процедурата</w:t>
      </w:r>
      <w:r w:rsidRPr="00BD104B">
        <w:rPr>
          <w:color w:val="000000"/>
          <w:sz w:val="22"/>
          <w:szCs w:val="22"/>
        </w:rPr>
        <w:t xml:space="preserve"> за провеждане на открит конкурс, гаранциите на всички кандидати се освобождават в срок от 3 работни дни след влизането в сила на заповедта за прекратяване. </w:t>
      </w:r>
    </w:p>
    <w:p w14:paraId="4C33755D"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Гаранциите за участие се връщат след изтичане на гореописаните срокове по сметките на кандидатите, от които са били внесени, без да се дължат лихви за периода през който законно са престояли по сметките на </w:t>
      </w:r>
      <w:r w:rsidR="00D8664D">
        <w:rPr>
          <w:color w:val="000000"/>
          <w:sz w:val="22"/>
          <w:szCs w:val="22"/>
        </w:rPr>
        <w:t>Община Твърдица</w:t>
      </w:r>
    </w:p>
    <w:p w14:paraId="6D2A5E07" w14:textId="77777777" w:rsidR="00BD104B" w:rsidRPr="00BD104B" w:rsidRDefault="00BD104B" w:rsidP="00BD104B">
      <w:pPr>
        <w:ind w:firstLine="426"/>
        <w:jc w:val="both"/>
        <w:rPr>
          <w:b/>
          <w:color w:val="000000"/>
          <w:sz w:val="22"/>
          <w:szCs w:val="22"/>
        </w:rPr>
      </w:pPr>
      <w:r w:rsidRPr="00BD104B">
        <w:rPr>
          <w:color w:val="000000"/>
          <w:sz w:val="22"/>
          <w:szCs w:val="22"/>
        </w:rPr>
        <w:t xml:space="preserve">б) </w:t>
      </w:r>
      <w:r w:rsidRPr="00BD104B">
        <w:rPr>
          <w:b/>
          <w:color w:val="000000"/>
          <w:sz w:val="22"/>
          <w:szCs w:val="22"/>
        </w:rPr>
        <w:t xml:space="preserve">Гаранцията за участие се </w:t>
      </w:r>
      <w:r w:rsidRPr="00BD104B">
        <w:rPr>
          <w:b/>
          <w:color w:val="000000"/>
          <w:sz w:val="22"/>
          <w:szCs w:val="22"/>
          <w:u w:val="single"/>
        </w:rPr>
        <w:t>задържа</w:t>
      </w:r>
      <w:r w:rsidRPr="00BD104B">
        <w:rPr>
          <w:b/>
          <w:color w:val="000000"/>
          <w:sz w:val="22"/>
          <w:szCs w:val="22"/>
        </w:rPr>
        <w:t xml:space="preserve"> от Възложителя</w:t>
      </w:r>
      <w:r w:rsidRPr="00BD104B">
        <w:rPr>
          <w:b/>
          <w:color w:val="000000"/>
          <w:sz w:val="22"/>
          <w:szCs w:val="22"/>
          <w:lang w:val="en-US"/>
        </w:rPr>
        <w:t xml:space="preserve"> </w:t>
      </w:r>
      <w:r w:rsidRPr="00BD104B">
        <w:rPr>
          <w:color w:val="000000"/>
          <w:sz w:val="22"/>
          <w:szCs w:val="22"/>
        </w:rPr>
        <w:t>по реда и условията на чл. 32 от „Наредбата”, както следва::</w:t>
      </w:r>
    </w:p>
    <w:p w14:paraId="0D662C4E"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1. Кандидат за участие в конкурса оттегли офертата си след изтичането на срока за подаването на оферти; </w:t>
      </w:r>
    </w:p>
    <w:p w14:paraId="23BE6642" w14:textId="77777777" w:rsidR="00BD104B" w:rsidRPr="00BD104B" w:rsidRDefault="00BD104B" w:rsidP="00BD104B">
      <w:pPr>
        <w:pStyle w:val="ad"/>
        <w:ind w:left="708"/>
        <w:jc w:val="both"/>
        <w:rPr>
          <w:color w:val="000000"/>
          <w:sz w:val="22"/>
          <w:szCs w:val="22"/>
        </w:rPr>
      </w:pPr>
      <w:r w:rsidRPr="00BD104B">
        <w:rPr>
          <w:color w:val="000000"/>
          <w:sz w:val="22"/>
          <w:szCs w:val="22"/>
        </w:rPr>
        <w:t xml:space="preserve">2. Кандидат за участие в конкурса обжалва заповедта за определяне на изпълнител –до решаване на спора с влязло в сила решение; </w:t>
      </w:r>
    </w:p>
    <w:p w14:paraId="5A65B51C"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3. Кандидатът, определен за изпълнител не изпълнил задължението си да сключи договор за изпълнение на </w:t>
      </w:r>
      <w:r>
        <w:rPr>
          <w:sz w:val="22"/>
          <w:szCs w:val="22"/>
        </w:rPr>
        <w:t xml:space="preserve">комплекса от </w:t>
      </w:r>
      <w:proofErr w:type="spellStart"/>
      <w:r>
        <w:rPr>
          <w:sz w:val="22"/>
          <w:szCs w:val="22"/>
        </w:rPr>
        <w:t>лесокултурни</w:t>
      </w:r>
      <w:proofErr w:type="spellEnd"/>
      <w:r>
        <w:rPr>
          <w:sz w:val="22"/>
          <w:szCs w:val="22"/>
        </w:rPr>
        <w:t xml:space="preserve"> дейности</w:t>
      </w:r>
      <w:r w:rsidRPr="00BD104B">
        <w:rPr>
          <w:color w:val="000000"/>
          <w:sz w:val="22"/>
          <w:szCs w:val="22"/>
        </w:rPr>
        <w:t>.</w:t>
      </w:r>
    </w:p>
    <w:p w14:paraId="0AE1E9C9" w14:textId="77777777" w:rsidR="00BD104B" w:rsidRPr="00BD104B" w:rsidRDefault="00BD104B" w:rsidP="00BD104B">
      <w:pPr>
        <w:pStyle w:val="ad"/>
        <w:ind w:left="0"/>
        <w:jc w:val="both"/>
        <w:rPr>
          <w:color w:val="000000"/>
          <w:sz w:val="22"/>
          <w:szCs w:val="22"/>
        </w:rPr>
      </w:pPr>
      <w:r w:rsidRPr="00BD104B">
        <w:rPr>
          <w:color w:val="000000"/>
          <w:sz w:val="22"/>
          <w:szCs w:val="22"/>
        </w:rPr>
        <w:tab/>
      </w:r>
      <w:r w:rsidRPr="00BD104B">
        <w:rPr>
          <w:b/>
          <w:bCs/>
          <w:color w:val="000000"/>
          <w:sz w:val="22"/>
          <w:szCs w:val="22"/>
          <w:lang w:val="en-US"/>
        </w:rPr>
        <w:t>I.</w:t>
      </w:r>
      <w:r w:rsidRPr="00BD104B">
        <w:rPr>
          <w:b/>
          <w:bCs/>
          <w:color w:val="000000"/>
          <w:sz w:val="22"/>
          <w:szCs w:val="22"/>
        </w:rPr>
        <w:t>7.2</w:t>
      </w:r>
      <w:r w:rsidRPr="00BD104B">
        <w:rPr>
          <w:b/>
          <w:color w:val="000000"/>
          <w:sz w:val="22"/>
          <w:szCs w:val="22"/>
        </w:rPr>
        <w:t>.Гаранцията за изпълнение</w:t>
      </w:r>
      <w:r w:rsidRPr="00BD104B">
        <w:rPr>
          <w:color w:val="000000"/>
          <w:sz w:val="22"/>
          <w:szCs w:val="22"/>
        </w:rPr>
        <w:t xml:space="preserve"> се определя при условията на чл.9а, ал. 5, т. 3 от </w:t>
      </w:r>
      <w:r w:rsidRPr="0050059A">
        <w:rPr>
          <w:color w:val="000000"/>
          <w:sz w:val="22"/>
          <w:szCs w:val="22"/>
        </w:rPr>
        <w:t xml:space="preserve">„Наредбата” и </w:t>
      </w:r>
      <w:r w:rsidRPr="0050059A">
        <w:rPr>
          <w:b/>
          <w:color w:val="000000"/>
          <w:sz w:val="22"/>
          <w:szCs w:val="22"/>
        </w:rPr>
        <w:t>е абсолютната сума в размер на 5% (пет на сто)</w:t>
      </w:r>
      <w:r w:rsidRPr="0050059A">
        <w:rPr>
          <w:color w:val="000000"/>
          <w:sz w:val="22"/>
          <w:szCs w:val="22"/>
        </w:rPr>
        <w:t xml:space="preserve"> от достигнатата при</w:t>
      </w:r>
      <w:r w:rsidRPr="00BD104B">
        <w:rPr>
          <w:color w:val="000000"/>
          <w:sz w:val="22"/>
          <w:szCs w:val="22"/>
        </w:rPr>
        <w:t xml:space="preserve"> провеждане на конкурса стойност за обекта, която следва да бъде внесена, респ. предоставена под формата на парична сума или банкова гаранция по избор на участника, определен за спечелил конкурса. Гаранцията за изпълнение предоставена във формата на парична сума се внася по банков път по сметка на: </w:t>
      </w:r>
      <w:r w:rsidR="00D8664D" w:rsidRPr="00D8664D">
        <w:rPr>
          <w:rFonts w:eastAsia="Times New Roman"/>
          <w:b/>
          <w:sz w:val="22"/>
          <w:szCs w:val="22"/>
          <w:lang w:eastAsia="bg-BG"/>
        </w:rPr>
        <w:t>ОБЩИНА ТВЪРДИЦА</w:t>
      </w:r>
      <w:r w:rsidR="00D8664D" w:rsidRPr="00D8664D">
        <w:rPr>
          <w:rFonts w:eastAsia="Times New Roman"/>
          <w:b/>
          <w:spacing w:val="-4"/>
          <w:sz w:val="22"/>
          <w:szCs w:val="22"/>
          <w:lang w:eastAsia="bg-BG"/>
        </w:rPr>
        <w:t xml:space="preserve"> </w:t>
      </w:r>
      <w:r w:rsidR="00D8664D" w:rsidRPr="00D8664D">
        <w:rPr>
          <w:rFonts w:eastAsia="Times New Roman"/>
          <w:b/>
          <w:sz w:val="22"/>
          <w:szCs w:val="22"/>
          <w:lang w:eastAsia="bg-BG"/>
        </w:rPr>
        <w:t>–</w:t>
      </w:r>
      <w:r w:rsidR="00D8664D" w:rsidRPr="00D8664D">
        <w:rPr>
          <w:rFonts w:eastAsia="Times New Roman"/>
          <w:b/>
          <w:spacing w:val="6"/>
          <w:sz w:val="22"/>
          <w:szCs w:val="22"/>
          <w:lang w:eastAsia="bg-BG"/>
        </w:rPr>
        <w:t xml:space="preserve"> </w:t>
      </w:r>
      <w:r w:rsidR="00D8664D" w:rsidRPr="00D8664D">
        <w:rPr>
          <w:rFonts w:eastAsia="Times New Roman"/>
          <w:b/>
          <w:spacing w:val="-3"/>
          <w:sz w:val="22"/>
          <w:szCs w:val="22"/>
          <w:lang w:eastAsia="bg-BG"/>
        </w:rPr>
        <w:t>I</w:t>
      </w:r>
      <w:r w:rsidR="00D8664D" w:rsidRPr="00D8664D">
        <w:rPr>
          <w:rFonts w:eastAsia="Times New Roman"/>
          <w:b/>
          <w:spacing w:val="1"/>
          <w:sz w:val="22"/>
          <w:szCs w:val="22"/>
          <w:lang w:eastAsia="bg-BG"/>
        </w:rPr>
        <w:t>B</w:t>
      </w:r>
      <w:r w:rsidR="00D8664D" w:rsidRPr="00D8664D">
        <w:rPr>
          <w:rFonts w:eastAsia="Times New Roman"/>
          <w:b/>
          <w:sz w:val="22"/>
          <w:szCs w:val="22"/>
          <w:lang w:eastAsia="bg-BG"/>
        </w:rPr>
        <w:t xml:space="preserve">AN: </w:t>
      </w:r>
      <w:r w:rsidR="00D8664D" w:rsidRPr="00D8664D">
        <w:rPr>
          <w:rFonts w:eastAsia="Times New Roman"/>
          <w:b/>
          <w:spacing w:val="-1"/>
          <w:sz w:val="22"/>
          <w:szCs w:val="22"/>
          <w:lang w:eastAsia="bg-BG"/>
        </w:rPr>
        <w:t>B</w:t>
      </w:r>
      <w:r w:rsidR="00D8664D" w:rsidRPr="00D8664D">
        <w:rPr>
          <w:rFonts w:eastAsia="Times New Roman"/>
          <w:b/>
          <w:sz w:val="22"/>
          <w:szCs w:val="22"/>
          <w:lang w:eastAsia="bg-BG"/>
        </w:rPr>
        <w:t xml:space="preserve">G13 </w:t>
      </w:r>
      <w:r w:rsidR="00D8664D" w:rsidRPr="00D8664D">
        <w:rPr>
          <w:rFonts w:eastAsia="Times New Roman"/>
          <w:b/>
          <w:spacing w:val="1"/>
          <w:sz w:val="22"/>
          <w:szCs w:val="22"/>
          <w:lang w:eastAsia="bg-BG"/>
        </w:rPr>
        <w:t>S</w:t>
      </w:r>
      <w:r w:rsidR="00D8664D" w:rsidRPr="00D8664D">
        <w:rPr>
          <w:rFonts w:eastAsia="Times New Roman"/>
          <w:b/>
          <w:sz w:val="22"/>
          <w:szCs w:val="22"/>
          <w:lang w:eastAsia="bg-BG"/>
        </w:rPr>
        <w:t>T</w:t>
      </w:r>
      <w:r w:rsidR="00D8664D" w:rsidRPr="00D8664D">
        <w:rPr>
          <w:rFonts w:eastAsia="Times New Roman"/>
          <w:b/>
          <w:spacing w:val="1"/>
          <w:sz w:val="22"/>
          <w:szCs w:val="22"/>
          <w:lang w:eastAsia="bg-BG"/>
        </w:rPr>
        <w:t>S</w:t>
      </w:r>
      <w:r w:rsidR="00D8664D" w:rsidRPr="00D8664D">
        <w:rPr>
          <w:rFonts w:eastAsia="Times New Roman"/>
          <w:b/>
          <w:sz w:val="22"/>
          <w:szCs w:val="22"/>
          <w:lang w:eastAsia="bg-BG"/>
        </w:rPr>
        <w:t>A 9300 3317 0007 01,</w:t>
      </w:r>
      <w:r w:rsidR="00D8664D" w:rsidRPr="00D8664D">
        <w:rPr>
          <w:rFonts w:eastAsia="Times New Roman"/>
          <w:b/>
          <w:spacing w:val="12"/>
          <w:sz w:val="22"/>
          <w:szCs w:val="22"/>
          <w:lang w:eastAsia="bg-BG"/>
        </w:rPr>
        <w:t xml:space="preserve"> </w:t>
      </w:r>
      <w:r w:rsidR="00D8664D" w:rsidRPr="00D8664D">
        <w:rPr>
          <w:rFonts w:eastAsia="Times New Roman"/>
          <w:b/>
          <w:spacing w:val="1"/>
          <w:sz w:val="22"/>
          <w:szCs w:val="22"/>
          <w:lang w:eastAsia="bg-BG"/>
        </w:rPr>
        <w:t>B</w:t>
      </w:r>
      <w:r w:rsidR="00D8664D" w:rsidRPr="00D8664D">
        <w:rPr>
          <w:rFonts w:eastAsia="Times New Roman"/>
          <w:b/>
          <w:spacing w:val="-3"/>
          <w:sz w:val="22"/>
          <w:szCs w:val="22"/>
          <w:lang w:eastAsia="bg-BG"/>
        </w:rPr>
        <w:t>I</w:t>
      </w:r>
      <w:r w:rsidR="00D8664D" w:rsidRPr="00D8664D">
        <w:rPr>
          <w:rFonts w:eastAsia="Times New Roman"/>
          <w:b/>
          <w:spacing w:val="1"/>
          <w:sz w:val="22"/>
          <w:szCs w:val="22"/>
          <w:lang w:eastAsia="bg-BG"/>
        </w:rPr>
        <w:t>C</w:t>
      </w:r>
      <w:r w:rsidR="00D8664D" w:rsidRPr="00D8664D">
        <w:rPr>
          <w:rFonts w:eastAsia="Times New Roman"/>
          <w:b/>
          <w:sz w:val="22"/>
          <w:szCs w:val="22"/>
          <w:lang w:eastAsia="bg-BG"/>
        </w:rPr>
        <w:t>:</w:t>
      </w:r>
      <w:r w:rsidR="00D8664D" w:rsidRPr="00D8664D">
        <w:rPr>
          <w:rFonts w:eastAsia="Times New Roman"/>
          <w:b/>
          <w:spacing w:val="36"/>
          <w:sz w:val="22"/>
          <w:szCs w:val="22"/>
          <w:lang w:eastAsia="bg-BG"/>
        </w:rPr>
        <w:t xml:space="preserve"> </w:t>
      </w:r>
      <w:r w:rsidR="00D8664D" w:rsidRPr="00D8664D">
        <w:rPr>
          <w:rFonts w:eastAsia="Times New Roman"/>
          <w:b/>
          <w:spacing w:val="1"/>
          <w:sz w:val="22"/>
          <w:szCs w:val="22"/>
          <w:lang w:eastAsia="bg-BG"/>
        </w:rPr>
        <w:t>S</w:t>
      </w:r>
      <w:r w:rsidR="00D8664D" w:rsidRPr="00D8664D">
        <w:rPr>
          <w:rFonts w:eastAsia="Times New Roman"/>
          <w:b/>
          <w:sz w:val="22"/>
          <w:szCs w:val="22"/>
          <w:lang w:eastAsia="bg-BG"/>
        </w:rPr>
        <w:t>T</w:t>
      </w:r>
      <w:r w:rsidR="00D8664D" w:rsidRPr="00D8664D">
        <w:rPr>
          <w:rFonts w:eastAsia="Times New Roman"/>
          <w:b/>
          <w:spacing w:val="1"/>
          <w:sz w:val="22"/>
          <w:szCs w:val="22"/>
          <w:lang w:eastAsia="bg-BG"/>
        </w:rPr>
        <w:t>S</w:t>
      </w:r>
      <w:r w:rsidR="00D8664D" w:rsidRPr="00D8664D">
        <w:rPr>
          <w:rFonts w:eastAsia="Times New Roman"/>
          <w:b/>
          <w:sz w:val="22"/>
          <w:szCs w:val="22"/>
          <w:lang w:eastAsia="bg-BG"/>
        </w:rPr>
        <w:t>A</w:t>
      </w:r>
      <w:r w:rsidR="00D8664D" w:rsidRPr="00D8664D">
        <w:rPr>
          <w:rFonts w:eastAsia="Times New Roman"/>
          <w:b/>
          <w:spacing w:val="-1"/>
          <w:sz w:val="22"/>
          <w:szCs w:val="22"/>
          <w:lang w:eastAsia="bg-BG"/>
        </w:rPr>
        <w:t>B</w:t>
      </w:r>
      <w:r w:rsidR="00D8664D" w:rsidRPr="00D8664D">
        <w:rPr>
          <w:rFonts w:eastAsia="Times New Roman"/>
          <w:b/>
          <w:sz w:val="22"/>
          <w:szCs w:val="22"/>
          <w:lang w:eastAsia="bg-BG"/>
        </w:rPr>
        <w:t>G</w:t>
      </w:r>
      <w:r w:rsidR="00D8664D" w:rsidRPr="00D8664D">
        <w:rPr>
          <w:rFonts w:eastAsia="Times New Roman"/>
          <w:b/>
          <w:spacing w:val="1"/>
          <w:sz w:val="22"/>
          <w:szCs w:val="22"/>
          <w:lang w:eastAsia="bg-BG"/>
        </w:rPr>
        <w:t>S</w:t>
      </w:r>
      <w:r w:rsidR="00D8664D" w:rsidRPr="00D8664D">
        <w:rPr>
          <w:rFonts w:eastAsia="Times New Roman"/>
          <w:b/>
          <w:sz w:val="22"/>
          <w:szCs w:val="22"/>
          <w:lang w:eastAsia="bg-BG"/>
        </w:rPr>
        <w:t>F</w:t>
      </w:r>
      <w:r w:rsidR="00D8664D" w:rsidRPr="00D8664D">
        <w:rPr>
          <w:rFonts w:eastAsia="Times New Roman"/>
          <w:b/>
          <w:spacing w:val="30"/>
          <w:sz w:val="22"/>
          <w:szCs w:val="22"/>
          <w:lang w:eastAsia="bg-BG"/>
        </w:rPr>
        <w:t xml:space="preserve"> </w:t>
      </w:r>
      <w:r w:rsidR="00D8664D" w:rsidRPr="00D8664D">
        <w:rPr>
          <w:rFonts w:eastAsia="Times New Roman"/>
          <w:b/>
          <w:sz w:val="22"/>
          <w:szCs w:val="22"/>
          <w:lang w:eastAsia="bg-BG"/>
        </w:rPr>
        <w:t>в</w:t>
      </w:r>
      <w:r w:rsidR="00D8664D" w:rsidRPr="00D8664D">
        <w:rPr>
          <w:rFonts w:eastAsia="Times New Roman"/>
          <w:b/>
          <w:spacing w:val="39"/>
          <w:sz w:val="22"/>
          <w:szCs w:val="22"/>
          <w:lang w:eastAsia="bg-BG"/>
        </w:rPr>
        <w:t xml:space="preserve"> </w:t>
      </w:r>
      <w:r w:rsidR="00D8664D" w:rsidRPr="00D8664D">
        <w:rPr>
          <w:rFonts w:eastAsia="Times New Roman"/>
          <w:b/>
          <w:spacing w:val="-1"/>
          <w:sz w:val="22"/>
          <w:szCs w:val="22"/>
          <w:lang w:eastAsia="bg-BG"/>
        </w:rPr>
        <w:t>Ба</w:t>
      </w:r>
      <w:r w:rsidR="00D8664D" w:rsidRPr="00D8664D">
        <w:rPr>
          <w:rFonts w:eastAsia="Times New Roman"/>
          <w:b/>
          <w:spacing w:val="1"/>
          <w:sz w:val="22"/>
          <w:szCs w:val="22"/>
          <w:lang w:eastAsia="bg-BG"/>
        </w:rPr>
        <w:t>нк</w:t>
      </w:r>
      <w:r w:rsidR="00D8664D" w:rsidRPr="00D8664D">
        <w:rPr>
          <w:rFonts w:eastAsia="Times New Roman"/>
          <w:b/>
          <w:sz w:val="22"/>
          <w:szCs w:val="22"/>
          <w:lang w:eastAsia="bg-BG"/>
        </w:rPr>
        <w:t>а</w:t>
      </w:r>
      <w:r w:rsidR="00D8664D" w:rsidRPr="00D8664D">
        <w:rPr>
          <w:rFonts w:eastAsia="Times New Roman"/>
          <w:b/>
          <w:spacing w:val="34"/>
          <w:sz w:val="22"/>
          <w:szCs w:val="22"/>
          <w:lang w:eastAsia="bg-BG"/>
        </w:rPr>
        <w:t xml:space="preserve"> </w:t>
      </w:r>
      <w:r w:rsidR="00D8664D" w:rsidRPr="00D8664D">
        <w:rPr>
          <w:rFonts w:eastAsia="Times New Roman"/>
          <w:b/>
          <w:sz w:val="22"/>
          <w:szCs w:val="22"/>
          <w:lang w:eastAsia="bg-BG"/>
        </w:rPr>
        <w:t>Д</w:t>
      </w:r>
      <w:r w:rsidR="00D8664D" w:rsidRPr="00D8664D">
        <w:rPr>
          <w:rFonts w:eastAsia="Times New Roman"/>
          <w:b/>
          <w:spacing w:val="1"/>
          <w:sz w:val="22"/>
          <w:szCs w:val="22"/>
          <w:lang w:eastAsia="bg-BG"/>
        </w:rPr>
        <w:t>С</w:t>
      </w:r>
      <w:r w:rsidR="00D8664D" w:rsidRPr="00D8664D">
        <w:rPr>
          <w:rFonts w:eastAsia="Times New Roman"/>
          <w:b/>
          <w:sz w:val="22"/>
          <w:szCs w:val="22"/>
          <w:lang w:eastAsia="bg-BG"/>
        </w:rPr>
        <w:t>К</w:t>
      </w:r>
      <w:r w:rsidR="00D8664D" w:rsidRPr="00D8664D">
        <w:rPr>
          <w:rFonts w:eastAsia="Times New Roman"/>
          <w:b/>
          <w:spacing w:val="45"/>
          <w:sz w:val="22"/>
          <w:szCs w:val="22"/>
          <w:lang w:eastAsia="bg-BG"/>
        </w:rPr>
        <w:t xml:space="preserve"> </w:t>
      </w:r>
      <w:r w:rsidR="00D8664D" w:rsidRPr="00D8664D">
        <w:rPr>
          <w:rFonts w:eastAsia="Times New Roman"/>
          <w:b/>
          <w:sz w:val="22"/>
          <w:szCs w:val="22"/>
          <w:lang w:eastAsia="bg-BG"/>
        </w:rPr>
        <w:t>–</w:t>
      </w:r>
      <w:r w:rsidR="00D8664D" w:rsidRPr="00D8664D">
        <w:rPr>
          <w:rFonts w:eastAsia="Times New Roman"/>
          <w:b/>
          <w:spacing w:val="40"/>
          <w:sz w:val="22"/>
          <w:szCs w:val="22"/>
          <w:lang w:eastAsia="bg-BG"/>
        </w:rPr>
        <w:t xml:space="preserve"> </w:t>
      </w:r>
      <w:r w:rsidR="00D8664D" w:rsidRPr="00D8664D">
        <w:rPr>
          <w:rFonts w:eastAsia="Times New Roman"/>
          <w:b/>
          <w:spacing w:val="1"/>
          <w:sz w:val="22"/>
          <w:szCs w:val="22"/>
          <w:lang w:eastAsia="bg-BG"/>
        </w:rPr>
        <w:t>к</w:t>
      </w:r>
      <w:r w:rsidR="00D8664D" w:rsidRPr="00D8664D">
        <w:rPr>
          <w:rFonts w:eastAsia="Times New Roman"/>
          <w:b/>
          <w:sz w:val="22"/>
          <w:szCs w:val="22"/>
          <w:lang w:eastAsia="bg-BG"/>
        </w:rPr>
        <w:t>лон</w:t>
      </w:r>
      <w:r w:rsidR="00D8664D" w:rsidRPr="00D8664D">
        <w:rPr>
          <w:rFonts w:eastAsia="Times New Roman"/>
          <w:b/>
          <w:spacing w:val="37"/>
          <w:sz w:val="22"/>
          <w:szCs w:val="22"/>
          <w:lang w:eastAsia="bg-BG"/>
        </w:rPr>
        <w:t xml:space="preserve"> </w:t>
      </w:r>
      <w:r w:rsidR="00D8664D" w:rsidRPr="00D8664D">
        <w:rPr>
          <w:rFonts w:eastAsia="Times New Roman"/>
          <w:b/>
          <w:sz w:val="22"/>
          <w:szCs w:val="22"/>
          <w:lang w:eastAsia="bg-BG"/>
        </w:rPr>
        <w:t>гр. Твърдица.</w:t>
      </w:r>
      <w:r w:rsidRPr="00BD104B">
        <w:rPr>
          <w:color w:val="000000"/>
          <w:sz w:val="22"/>
          <w:szCs w:val="22"/>
        </w:rPr>
        <w:t>.</w:t>
      </w:r>
    </w:p>
    <w:p w14:paraId="17D28C1A" w14:textId="77777777" w:rsidR="00BD104B" w:rsidRPr="00BD104B" w:rsidRDefault="00BD104B" w:rsidP="00BD104B">
      <w:pPr>
        <w:pStyle w:val="ad"/>
        <w:ind w:left="0"/>
        <w:jc w:val="both"/>
        <w:rPr>
          <w:color w:val="000000"/>
          <w:sz w:val="22"/>
          <w:szCs w:val="22"/>
        </w:rPr>
      </w:pPr>
      <w:r w:rsidRPr="00BD104B">
        <w:rPr>
          <w:color w:val="000000"/>
          <w:sz w:val="22"/>
          <w:szCs w:val="22"/>
        </w:rPr>
        <w:tab/>
        <w:t xml:space="preserve">Когато участникът, определен за спечелил конкурса избере да представи гаранция за изпълнение на договора под формата на банкова гаранция, в същата следва да бъде изрично записано, че е безусловна и неотменима в полза на </w:t>
      </w:r>
      <w:r w:rsidR="00D8664D">
        <w:rPr>
          <w:color w:val="000000"/>
          <w:sz w:val="22"/>
          <w:szCs w:val="22"/>
        </w:rPr>
        <w:t>Община Твърдица</w:t>
      </w:r>
      <w:r w:rsidRPr="00BD104B">
        <w:rPr>
          <w:color w:val="000000"/>
          <w:sz w:val="22"/>
          <w:szCs w:val="22"/>
        </w:rPr>
        <w:t xml:space="preserve">, да има срок на валидност не по-малко от 30 дни след приключване изпълнението на договора, както и че същата ще се освобождава след изрично писмено известие от директора на </w:t>
      </w:r>
      <w:r w:rsidR="00D8664D">
        <w:rPr>
          <w:color w:val="000000"/>
          <w:sz w:val="22"/>
          <w:szCs w:val="22"/>
        </w:rPr>
        <w:t>Община Твърдица.</w:t>
      </w:r>
    </w:p>
    <w:p w14:paraId="0355913F" w14:textId="77777777" w:rsidR="00BD104B" w:rsidRPr="00BD104B" w:rsidRDefault="00BD104B" w:rsidP="00BD104B">
      <w:pPr>
        <w:pStyle w:val="ad"/>
        <w:ind w:left="0" w:firstLine="708"/>
        <w:jc w:val="both"/>
        <w:rPr>
          <w:color w:val="000000"/>
          <w:sz w:val="22"/>
          <w:szCs w:val="22"/>
        </w:rPr>
      </w:pPr>
      <w:r w:rsidRPr="00BD104B">
        <w:rPr>
          <w:color w:val="000000"/>
          <w:sz w:val="22"/>
          <w:szCs w:val="22"/>
        </w:rPr>
        <w:t xml:space="preserve">Гаранцията за изпълнение се представя при подписване на договора от участника, определен за спечелил конкурса. </w:t>
      </w:r>
    </w:p>
    <w:p w14:paraId="04B1E286" w14:textId="77777777" w:rsidR="00BD104B" w:rsidRPr="00BD104B" w:rsidRDefault="00BD104B" w:rsidP="00BD104B">
      <w:pPr>
        <w:pStyle w:val="ad"/>
        <w:ind w:left="0" w:firstLine="708"/>
        <w:jc w:val="both"/>
        <w:rPr>
          <w:color w:val="000000"/>
          <w:sz w:val="22"/>
          <w:szCs w:val="22"/>
        </w:rPr>
      </w:pPr>
      <w:r w:rsidRPr="00BD104B">
        <w:rPr>
          <w:color w:val="000000"/>
          <w:sz w:val="22"/>
          <w:szCs w:val="22"/>
        </w:rPr>
        <w:t>Условията и сроковете за задържане, респ. освобождаване на гаранцията за изпълнение, както и заплащане на неустойките се уреждат в договора.</w:t>
      </w:r>
    </w:p>
    <w:p w14:paraId="374BF0D8" w14:textId="77777777" w:rsidR="00BD104B" w:rsidRPr="00BD104B" w:rsidRDefault="00BD104B" w:rsidP="00BD104B">
      <w:pPr>
        <w:pStyle w:val="ad"/>
        <w:ind w:left="0" w:firstLine="708"/>
        <w:jc w:val="both"/>
        <w:rPr>
          <w:color w:val="000000"/>
          <w:sz w:val="22"/>
          <w:szCs w:val="22"/>
        </w:rPr>
      </w:pPr>
    </w:p>
    <w:p w14:paraId="776350DA" w14:textId="77777777" w:rsidR="00BD104B" w:rsidRPr="00BD104B" w:rsidRDefault="00BD104B" w:rsidP="00BD104B">
      <w:pPr>
        <w:pStyle w:val="Default"/>
        <w:ind w:firstLine="426"/>
        <w:jc w:val="center"/>
        <w:rPr>
          <w:rFonts w:ascii="Times New Roman" w:hAnsi="Times New Roman" w:cs="Times New Roman"/>
          <w:sz w:val="22"/>
          <w:szCs w:val="22"/>
          <w:u w:val="single"/>
        </w:rPr>
      </w:pPr>
      <w:r w:rsidRPr="00BD104B">
        <w:rPr>
          <w:rFonts w:ascii="Times New Roman" w:hAnsi="Times New Roman" w:cs="Times New Roman"/>
          <w:b/>
          <w:bCs/>
          <w:sz w:val="22"/>
          <w:szCs w:val="22"/>
          <w:u w:val="single"/>
        </w:rPr>
        <w:t>ІІ. УСЛОВИЯ ЗА УЧАСТИЕ В ПРОЦЕДУРАТА.</w:t>
      </w:r>
    </w:p>
    <w:p w14:paraId="3821B8DA" w14:textId="77777777" w:rsidR="00BD104B" w:rsidRDefault="00BD104B" w:rsidP="00BD104B">
      <w:pPr>
        <w:pStyle w:val="Default"/>
        <w:ind w:firstLine="360"/>
        <w:jc w:val="center"/>
        <w:rPr>
          <w:rFonts w:ascii="Times New Roman" w:hAnsi="Times New Roman" w:cs="Times New Roman"/>
          <w:b/>
          <w:bCs/>
          <w:sz w:val="22"/>
          <w:szCs w:val="22"/>
          <w:u w:val="single"/>
        </w:rPr>
      </w:pPr>
      <w:r w:rsidRPr="00BD104B">
        <w:rPr>
          <w:rFonts w:ascii="Times New Roman" w:eastAsia="SimSun" w:hAnsi="Times New Roman"/>
          <w:b/>
          <w:bCs/>
          <w:sz w:val="22"/>
          <w:szCs w:val="22"/>
          <w:lang w:val="en-US" w:eastAsia="zh-CN"/>
        </w:rPr>
        <w:t>II.</w:t>
      </w:r>
      <w:r w:rsidRPr="00BD104B">
        <w:rPr>
          <w:rFonts w:ascii="Times New Roman" w:hAnsi="Times New Roman" w:cs="Times New Roman"/>
          <w:b/>
          <w:bCs/>
          <w:sz w:val="22"/>
          <w:szCs w:val="22"/>
          <w:u w:val="single"/>
        </w:rPr>
        <w:t>1. ИЗИСКВАНИЯ КЪМ КАНДИДАТИТЕ.</w:t>
      </w:r>
    </w:p>
    <w:p w14:paraId="00BD4E34" w14:textId="77777777" w:rsidR="00D8664D" w:rsidRPr="00BD104B" w:rsidRDefault="00D8664D" w:rsidP="00BD104B">
      <w:pPr>
        <w:pStyle w:val="Default"/>
        <w:ind w:firstLine="360"/>
        <w:jc w:val="center"/>
        <w:rPr>
          <w:rFonts w:ascii="Times New Roman" w:hAnsi="Times New Roman" w:cs="Times New Roman"/>
          <w:sz w:val="22"/>
          <w:szCs w:val="22"/>
          <w:u w:val="single"/>
        </w:rPr>
      </w:pPr>
    </w:p>
    <w:p w14:paraId="796DCD8B" w14:textId="77777777" w:rsidR="00BD104B" w:rsidRPr="00BD104B" w:rsidRDefault="00BD104B" w:rsidP="00BD104B">
      <w:pPr>
        <w:pStyle w:val="ad"/>
        <w:tabs>
          <w:tab w:val="left" w:pos="0"/>
          <w:tab w:val="left" w:pos="851"/>
        </w:tabs>
        <w:ind w:left="0"/>
        <w:jc w:val="both"/>
        <w:rPr>
          <w:color w:val="000000"/>
          <w:sz w:val="22"/>
          <w:szCs w:val="22"/>
        </w:rPr>
      </w:pPr>
      <w:r w:rsidRPr="00BD104B">
        <w:rPr>
          <w:color w:val="000000"/>
          <w:sz w:val="22"/>
          <w:szCs w:val="22"/>
        </w:rPr>
        <w:tab/>
        <w:t xml:space="preserve">Право на участие в обявената процедура-открит конкурс има всяко заинтересовано, физическо, юридическо лице (търговец) и /или едноличен търговец, което </w:t>
      </w:r>
      <w:r w:rsidRPr="00BD104B">
        <w:rPr>
          <w:b/>
          <w:color w:val="000000"/>
          <w:sz w:val="22"/>
          <w:szCs w:val="22"/>
        </w:rPr>
        <w:t>отговаря на следните условия</w:t>
      </w:r>
      <w:r w:rsidRPr="00BD104B">
        <w:rPr>
          <w:color w:val="000000"/>
          <w:sz w:val="22"/>
          <w:szCs w:val="22"/>
        </w:rPr>
        <w:t>:</w:t>
      </w:r>
    </w:p>
    <w:p w14:paraId="04735798" w14:textId="77777777" w:rsidR="00BD104B" w:rsidRDefault="00BD104B" w:rsidP="00BD104B">
      <w:pPr>
        <w:pStyle w:val="ac"/>
        <w:jc w:val="both"/>
        <w:rPr>
          <w:rFonts w:ascii="Times New Roman" w:hAnsi="Times New Roman"/>
          <w:bCs/>
          <w:lang w:eastAsia="ar-SA"/>
        </w:rPr>
      </w:pPr>
      <w:bookmarkStart w:id="0" w:name="_Hlk64400184"/>
      <w:r w:rsidRPr="00BD104B">
        <w:rPr>
          <w:rFonts w:ascii="Times New Roman" w:eastAsia="SimSun" w:hAnsi="Times New Roman"/>
          <w:b/>
          <w:bCs/>
          <w:color w:val="000000"/>
          <w:lang w:eastAsia="zh-CN"/>
        </w:rPr>
        <w:tab/>
      </w:r>
      <w:r w:rsidRPr="00BD104B">
        <w:rPr>
          <w:rFonts w:ascii="Times New Roman" w:eastAsia="SimSun" w:hAnsi="Times New Roman"/>
          <w:b/>
          <w:bCs/>
          <w:color w:val="000000"/>
          <w:lang w:val="en-US" w:eastAsia="zh-CN"/>
        </w:rPr>
        <w:t>II.</w:t>
      </w:r>
      <w:bookmarkEnd w:id="0"/>
      <w:r w:rsidRPr="00BD104B">
        <w:rPr>
          <w:rFonts w:ascii="Times New Roman" w:hAnsi="Times New Roman"/>
          <w:b/>
          <w:color w:val="000000"/>
        </w:rPr>
        <w:t xml:space="preserve">1.1. </w:t>
      </w:r>
      <w:r>
        <w:rPr>
          <w:rFonts w:ascii="Times New Roman" w:hAnsi="Times New Roman"/>
          <w:lang w:eastAsia="ar-SA"/>
        </w:rPr>
        <w:t xml:space="preserve">До участие в процедурата се допускат търговци по смисъла на ТЗ на Република България, отговарящи на изискванията на </w:t>
      </w:r>
      <w:r>
        <w:rPr>
          <w:rFonts w:ascii="Times New Roman" w:hAnsi="Times New Roman"/>
          <w:b/>
          <w:u w:val="single"/>
          <w:lang w:eastAsia="ar-SA"/>
        </w:rPr>
        <w:t>чл. 241</w:t>
      </w:r>
      <w:r>
        <w:rPr>
          <w:rFonts w:ascii="Times New Roman" w:hAnsi="Times New Roman"/>
          <w:lang w:eastAsia="ar-SA"/>
        </w:rPr>
        <w:t xml:space="preserve"> от Закона за горите, изпълнили изискванията на </w:t>
      </w:r>
      <w:r>
        <w:rPr>
          <w:rFonts w:ascii="Times New Roman" w:hAnsi="Times New Roman"/>
          <w:b/>
          <w:lang w:eastAsia="ar-SA"/>
        </w:rPr>
        <w:t xml:space="preserve">чл. 11, чл. 18 </w:t>
      </w:r>
      <w:r>
        <w:rPr>
          <w:rFonts w:ascii="Times New Roman" w:hAnsi="Times New Roman"/>
          <w:lang w:eastAsia="ar-SA"/>
        </w:rPr>
        <w:t xml:space="preserve">и </w:t>
      </w:r>
      <w:r>
        <w:rPr>
          <w:rFonts w:ascii="Times New Roman" w:hAnsi="Times New Roman"/>
          <w:b/>
          <w:lang w:eastAsia="ar-SA"/>
        </w:rPr>
        <w:t>чл. 19</w:t>
      </w:r>
      <w:r>
        <w:rPr>
          <w:rFonts w:ascii="Times New Roman" w:hAnsi="Times New Roman"/>
          <w:lang w:eastAsia="ar-SA"/>
        </w:rPr>
        <w:t xml:space="preserve"> от </w:t>
      </w:r>
      <w:r>
        <w:rPr>
          <w:rFonts w:ascii="Times New Roman" w:hAnsi="Times New Roman"/>
          <w:bCs/>
          <w:lang w:eastAsia="ar-SA"/>
        </w:rPr>
        <w:t xml:space="preserve">Наредбата по чл. 95, ал. 1 от ЗГ </w:t>
      </w:r>
      <w:r>
        <w:rPr>
          <w:rFonts w:ascii="Times New Roman" w:hAnsi="Times New Roman"/>
          <w:bCs/>
        </w:rPr>
        <w:t>и са изпълнили изискванията за допускане до участие посочени в условията за провеждане на процедурата, (съгласно чл. 22, ал. 4</w:t>
      </w:r>
      <w:r>
        <w:rPr>
          <w:rFonts w:ascii="Times New Roman" w:hAnsi="Times New Roman"/>
          <w:lang w:eastAsia="ar-SA"/>
        </w:rPr>
        <w:t xml:space="preserve"> от горецитираната </w:t>
      </w:r>
      <w:r>
        <w:rPr>
          <w:rFonts w:ascii="Times New Roman" w:hAnsi="Times New Roman"/>
          <w:bCs/>
          <w:lang w:eastAsia="ar-SA"/>
        </w:rPr>
        <w:t>Наредба).</w:t>
      </w:r>
    </w:p>
    <w:p w14:paraId="57F4183E" w14:textId="77777777" w:rsidR="00BD104B" w:rsidRPr="00BD104B" w:rsidRDefault="00BD104B" w:rsidP="00BD104B">
      <w:pPr>
        <w:tabs>
          <w:tab w:val="left" w:pos="0"/>
          <w:tab w:val="left" w:pos="851"/>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1.2. </w:t>
      </w:r>
      <w:r w:rsidRPr="00BD104B">
        <w:rPr>
          <w:color w:val="000000"/>
          <w:sz w:val="22"/>
          <w:szCs w:val="22"/>
        </w:rPr>
        <w:t>Да не е осъден с влязла в сила присъда, освен ако е реабилитиран, за: престъпления против собствеността по чл.194-217 от Наказателния кодекс, престъпления против стопанството по чл.219 – 260 от Наказателния кодекс, подкуп по чл. 301 - 307 от Наказателния кодекс и участие в организирана престъпна група по чл.321 и чл.321а от Наказателния кодекс;</w:t>
      </w:r>
    </w:p>
    <w:p w14:paraId="4A52DAF0" w14:textId="77777777" w:rsidR="00BD104B" w:rsidRPr="00BD104B" w:rsidRDefault="00BD104B" w:rsidP="00BD104B">
      <w:pPr>
        <w:tabs>
          <w:tab w:val="left" w:pos="0"/>
          <w:tab w:val="left" w:pos="851"/>
          <w:tab w:val="left" w:pos="993"/>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1.3. </w:t>
      </w:r>
      <w:r w:rsidRPr="00BD104B">
        <w:rPr>
          <w:color w:val="000000"/>
          <w:sz w:val="22"/>
          <w:szCs w:val="22"/>
        </w:rPr>
        <w:t xml:space="preserve">Да не е обявен в несъстоятелност и не е в производство по несъстоятелност; </w:t>
      </w:r>
    </w:p>
    <w:p w14:paraId="67A60FE9" w14:textId="77777777" w:rsidR="00BD104B" w:rsidRPr="00BD104B" w:rsidRDefault="00BD104B" w:rsidP="00BD104B">
      <w:pPr>
        <w:tabs>
          <w:tab w:val="left" w:pos="0"/>
          <w:tab w:val="left" w:pos="851"/>
          <w:tab w:val="left" w:pos="993"/>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1.4. </w:t>
      </w:r>
      <w:r w:rsidRPr="00BD104B">
        <w:rPr>
          <w:color w:val="000000"/>
          <w:sz w:val="22"/>
          <w:szCs w:val="22"/>
        </w:rPr>
        <w:t xml:space="preserve">Да не е в производство по ликвидация; </w:t>
      </w:r>
    </w:p>
    <w:p w14:paraId="68BD5EF8" w14:textId="77777777" w:rsidR="00BD104B" w:rsidRPr="00BD104B" w:rsidRDefault="00BD104B" w:rsidP="00BD104B">
      <w:pPr>
        <w:tabs>
          <w:tab w:val="left" w:pos="0"/>
          <w:tab w:val="left" w:pos="851"/>
          <w:tab w:val="left" w:pos="1134"/>
        </w:tabs>
        <w:spacing w:before="100" w:beforeAutospacing="1" w:after="100" w:afterAutospacing="1"/>
        <w:contextualSpacing/>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1.5. </w:t>
      </w:r>
      <w:r w:rsidRPr="00BD104B">
        <w:rPr>
          <w:color w:val="000000"/>
          <w:sz w:val="22"/>
          <w:szCs w:val="22"/>
        </w:rPr>
        <w:t>Да не е свързано лице по смисъла на §</w:t>
      </w:r>
      <w:r w:rsidRPr="00BD104B">
        <w:rPr>
          <w:color w:val="000000"/>
          <w:sz w:val="22"/>
          <w:szCs w:val="22"/>
          <w:lang w:val="en-US"/>
        </w:rPr>
        <w:t>3</w:t>
      </w:r>
      <w:r w:rsidRPr="00BD104B">
        <w:rPr>
          <w:color w:val="000000"/>
          <w:sz w:val="22"/>
          <w:szCs w:val="22"/>
        </w:rPr>
        <w:t>, т.1</w:t>
      </w:r>
      <w:r w:rsidRPr="00BD104B">
        <w:rPr>
          <w:color w:val="000000"/>
          <w:sz w:val="22"/>
          <w:szCs w:val="22"/>
          <w:lang w:val="en-US"/>
        </w:rPr>
        <w:t>5</w:t>
      </w:r>
      <w:r w:rsidRPr="00BD104B">
        <w:rPr>
          <w:color w:val="000000"/>
          <w:sz w:val="22"/>
          <w:szCs w:val="22"/>
        </w:rPr>
        <w:t xml:space="preserve"> от Допълнителните разпоредби на Закона за противодействие на корупцията и за отнемане на незаконно придобито имущество с </w:t>
      </w:r>
      <w:r w:rsidR="00D8664D">
        <w:rPr>
          <w:color w:val="000000"/>
          <w:sz w:val="22"/>
          <w:szCs w:val="22"/>
        </w:rPr>
        <w:t>кмета</w:t>
      </w:r>
      <w:r w:rsidRPr="00BD104B">
        <w:rPr>
          <w:color w:val="000000"/>
          <w:sz w:val="22"/>
          <w:szCs w:val="22"/>
        </w:rPr>
        <w:t xml:space="preserve"> на </w:t>
      </w:r>
      <w:r w:rsidR="00D8664D">
        <w:rPr>
          <w:color w:val="000000"/>
          <w:sz w:val="22"/>
          <w:szCs w:val="22"/>
        </w:rPr>
        <w:t>Община Твърдица.</w:t>
      </w:r>
    </w:p>
    <w:p w14:paraId="43F13D90"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1.6. </w:t>
      </w:r>
      <w:r w:rsidRPr="00BD104B">
        <w:rPr>
          <w:color w:val="000000"/>
          <w:sz w:val="22"/>
          <w:szCs w:val="22"/>
        </w:rPr>
        <w:t>Да няма сключен договор с лице по чл.68 от Закона за противодействие на корупцията и за отнемане на незаконно придобито имущество;</w:t>
      </w:r>
    </w:p>
    <w:p w14:paraId="18D3A59E"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1.7. </w:t>
      </w:r>
      <w:r w:rsidRPr="00BD104B">
        <w:rPr>
          <w:color w:val="000000"/>
          <w:sz w:val="22"/>
          <w:szCs w:val="22"/>
        </w:rPr>
        <w:t>Да не е лишен от право да упражнява търговска дейност;</w:t>
      </w:r>
    </w:p>
    <w:p w14:paraId="0A854BE2"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1.8.</w:t>
      </w:r>
      <w:r w:rsidRPr="00BD104B">
        <w:rPr>
          <w:color w:val="000000"/>
          <w:sz w:val="22"/>
          <w:szCs w:val="22"/>
        </w:rPr>
        <w:t xml:space="preserve">Да няма парични задължения към държавата, установени с влязъл в сила акт на компетентен държавен орган; </w:t>
      </w:r>
    </w:p>
    <w:p w14:paraId="36BCDA65" w14:textId="77777777" w:rsidR="00BD104B" w:rsidRPr="00BD104B" w:rsidRDefault="00BD104B" w:rsidP="00BD104B">
      <w:pPr>
        <w:tabs>
          <w:tab w:val="left" w:pos="0"/>
          <w:tab w:val="left" w:pos="851"/>
          <w:tab w:val="left" w:pos="993"/>
          <w:tab w:val="left" w:pos="1134"/>
        </w:tabs>
        <w:spacing w:before="100" w:beforeAutospacing="1" w:after="100" w:afterAutospacing="1"/>
        <w:contextualSpacing/>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1.9. </w:t>
      </w:r>
      <w:r w:rsidRPr="00BD104B">
        <w:rPr>
          <w:color w:val="000000"/>
          <w:sz w:val="22"/>
          <w:szCs w:val="22"/>
        </w:rPr>
        <w:t xml:space="preserve">Да няма парични задължения към </w:t>
      </w:r>
      <w:r w:rsidR="00D8664D">
        <w:rPr>
          <w:color w:val="000000"/>
          <w:sz w:val="22"/>
          <w:szCs w:val="22"/>
        </w:rPr>
        <w:t>Община Твърдица</w:t>
      </w:r>
      <w:r w:rsidR="00D8664D" w:rsidRPr="00BD104B">
        <w:rPr>
          <w:color w:val="000000"/>
          <w:sz w:val="22"/>
          <w:szCs w:val="22"/>
        </w:rPr>
        <w:t xml:space="preserve"> </w:t>
      </w:r>
      <w:r w:rsidRPr="00BD104B">
        <w:rPr>
          <w:color w:val="000000"/>
          <w:sz w:val="22"/>
          <w:szCs w:val="22"/>
        </w:rPr>
        <w:t>установени с влязъл в сила акт на компетентен държавен орган;</w:t>
      </w:r>
    </w:p>
    <w:p w14:paraId="06131E80"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1.10. </w:t>
      </w:r>
      <w:r w:rsidRPr="00BD104B">
        <w:rPr>
          <w:color w:val="000000"/>
          <w:sz w:val="22"/>
          <w:szCs w:val="22"/>
        </w:rPr>
        <w:t xml:space="preserve">Да е представил оферта в съответствие с изискванията на документация за участие в конкурса; </w:t>
      </w:r>
    </w:p>
    <w:p w14:paraId="2685C4C1"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1.11. </w:t>
      </w:r>
      <w:r w:rsidRPr="00BD104B">
        <w:rPr>
          <w:color w:val="000000"/>
          <w:sz w:val="22"/>
          <w:szCs w:val="22"/>
        </w:rPr>
        <w:t>Да е представил изискуемите документи, съгласно конкурсните условия;</w:t>
      </w:r>
    </w:p>
    <w:p w14:paraId="74D9F90D"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1.12. </w:t>
      </w:r>
      <w:r w:rsidRPr="00BD104B">
        <w:rPr>
          <w:color w:val="000000"/>
          <w:sz w:val="22"/>
          <w:szCs w:val="22"/>
        </w:rPr>
        <w:t xml:space="preserve">Да е внесъл пълния размер на определената парична гаранция за участие за обекта. </w:t>
      </w:r>
    </w:p>
    <w:p w14:paraId="693458DD" w14:textId="77777777" w:rsidR="00BD104B" w:rsidRPr="00BD104B" w:rsidRDefault="00BD104B" w:rsidP="00BD104B">
      <w:pPr>
        <w:tabs>
          <w:tab w:val="left" w:pos="0"/>
          <w:tab w:val="left" w:pos="851"/>
          <w:tab w:val="left" w:pos="993"/>
          <w:tab w:val="left" w:pos="1134"/>
        </w:tabs>
        <w:jc w:val="both"/>
        <w:rPr>
          <w:color w:val="000000"/>
          <w:sz w:val="22"/>
          <w:szCs w:val="22"/>
        </w:rPr>
      </w:pPr>
      <w:r w:rsidRPr="00BD104B">
        <w:rPr>
          <w:b/>
          <w:color w:val="000000"/>
          <w:sz w:val="22"/>
          <w:szCs w:val="22"/>
        </w:rPr>
        <w:tab/>
      </w:r>
      <w:r w:rsidRPr="00BD104B">
        <w:rPr>
          <w:rFonts w:eastAsia="SimSun"/>
          <w:b/>
          <w:bCs/>
          <w:color w:val="000000"/>
          <w:sz w:val="22"/>
          <w:szCs w:val="22"/>
          <w:lang w:val="en-US" w:eastAsia="zh-CN"/>
        </w:rPr>
        <w:t>II.</w:t>
      </w:r>
      <w:r w:rsidRPr="00BD104B">
        <w:rPr>
          <w:b/>
          <w:color w:val="000000"/>
          <w:sz w:val="22"/>
          <w:szCs w:val="22"/>
        </w:rPr>
        <w:t xml:space="preserve">1.13. </w:t>
      </w:r>
      <w:r w:rsidRPr="00BD104B">
        <w:rPr>
          <w:color w:val="000000"/>
          <w:sz w:val="22"/>
          <w:szCs w:val="22"/>
        </w:rPr>
        <w:t xml:space="preserve">Да разполага с минимални </w:t>
      </w:r>
      <w:r w:rsidRPr="00BD104B">
        <w:rPr>
          <w:b/>
          <w:color w:val="000000"/>
          <w:sz w:val="22"/>
          <w:szCs w:val="22"/>
        </w:rPr>
        <w:t>технически, кадрови възможности</w:t>
      </w:r>
      <w:r w:rsidRPr="00BD104B">
        <w:rPr>
          <w:b/>
          <w:color w:val="000000"/>
          <w:sz w:val="22"/>
          <w:szCs w:val="22"/>
          <w:lang w:val="en-US"/>
        </w:rPr>
        <w:t xml:space="preserve"> </w:t>
      </w:r>
      <w:r w:rsidRPr="00BD104B">
        <w:rPr>
          <w:b/>
          <w:color w:val="000000"/>
          <w:sz w:val="22"/>
          <w:szCs w:val="22"/>
        </w:rPr>
        <w:t xml:space="preserve">и лични предпазни средства </w:t>
      </w:r>
      <w:r w:rsidRPr="00BD104B">
        <w:rPr>
          <w:color w:val="000000"/>
          <w:sz w:val="22"/>
          <w:szCs w:val="22"/>
        </w:rPr>
        <w:t xml:space="preserve">за изпълнение на дейностите, както следва: </w:t>
      </w:r>
    </w:p>
    <w:p w14:paraId="1841FAEB" w14:textId="77777777" w:rsidR="00BD104B" w:rsidRPr="00BD104B" w:rsidRDefault="00BD104B" w:rsidP="00BD104B">
      <w:pPr>
        <w:ind w:firstLine="708"/>
        <w:jc w:val="both"/>
        <w:rPr>
          <w:color w:val="000000"/>
          <w:sz w:val="22"/>
          <w:szCs w:val="22"/>
          <w:lang w:val="en-US"/>
        </w:rPr>
      </w:pPr>
      <w:r w:rsidRPr="00BD104B">
        <w:rPr>
          <w:b/>
          <w:color w:val="000000"/>
          <w:sz w:val="22"/>
          <w:szCs w:val="22"/>
        </w:rPr>
        <w:t>а.</w:t>
      </w:r>
      <w:r w:rsidRPr="00BD104B">
        <w:rPr>
          <w:b/>
          <w:color w:val="000000"/>
          <w:sz w:val="22"/>
          <w:szCs w:val="22"/>
          <w:lang w:val="en-US"/>
        </w:rPr>
        <w:t xml:space="preserve"> </w:t>
      </w:r>
      <w:r w:rsidRPr="00BD104B">
        <w:rPr>
          <w:b/>
          <w:color w:val="000000"/>
          <w:sz w:val="22"/>
          <w:szCs w:val="22"/>
        </w:rPr>
        <w:t>За техническите изисквания</w:t>
      </w:r>
      <w:r w:rsidRPr="00BD104B">
        <w:rPr>
          <w:bCs/>
          <w:color w:val="000000"/>
          <w:sz w:val="22"/>
          <w:szCs w:val="22"/>
        </w:rPr>
        <w:t xml:space="preserve"> - да притежава </w:t>
      </w:r>
      <w:r w:rsidRPr="00BD104B">
        <w:rPr>
          <w:b/>
          <w:bCs/>
          <w:color w:val="000000"/>
          <w:sz w:val="22"/>
          <w:szCs w:val="22"/>
        </w:rPr>
        <w:t>минимум собствени или наети</w:t>
      </w:r>
      <w:r w:rsidRPr="00BD104B">
        <w:rPr>
          <w:color w:val="000000"/>
          <w:sz w:val="22"/>
          <w:szCs w:val="22"/>
        </w:rPr>
        <w:t xml:space="preserve"> следните инструменти и техника</w:t>
      </w:r>
      <w:r w:rsidRPr="00BD104B">
        <w:rPr>
          <w:b/>
          <w:bCs/>
          <w:color w:val="000000"/>
          <w:sz w:val="22"/>
          <w:szCs w:val="22"/>
        </w:rPr>
        <w:t>:</w:t>
      </w:r>
    </w:p>
    <w:p w14:paraId="3643BAAD" w14:textId="77777777" w:rsidR="00BD104B" w:rsidRPr="00BD104B" w:rsidRDefault="00BD104B" w:rsidP="00BD104B">
      <w:pPr>
        <w:pStyle w:val="ad"/>
        <w:numPr>
          <w:ilvl w:val="0"/>
          <w:numId w:val="2"/>
        </w:numPr>
        <w:jc w:val="both"/>
        <w:rPr>
          <w:color w:val="000000"/>
          <w:sz w:val="22"/>
          <w:szCs w:val="22"/>
        </w:rPr>
      </w:pPr>
      <w:r w:rsidRPr="00BD104B">
        <w:rPr>
          <w:color w:val="000000"/>
          <w:sz w:val="22"/>
          <w:szCs w:val="22"/>
        </w:rPr>
        <w:t>Десет /10/ бр. мечове на „</w:t>
      </w:r>
      <w:proofErr w:type="spellStart"/>
      <w:r w:rsidRPr="00BD104B">
        <w:rPr>
          <w:color w:val="000000"/>
          <w:sz w:val="22"/>
          <w:szCs w:val="22"/>
        </w:rPr>
        <w:t>Колесов</w:t>
      </w:r>
      <w:proofErr w:type="spellEnd"/>
      <w:r w:rsidRPr="00BD104B">
        <w:rPr>
          <w:color w:val="000000"/>
          <w:sz w:val="22"/>
          <w:szCs w:val="22"/>
        </w:rPr>
        <w:t xml:space="preserve">” или шила; </w:t>
      </w:r>
    </w:p>
    <w:p w14:paraId="5F5D4641" w14:textId="77777777" w:rsidR="00BD104B" w:rsidRPr="00BD104B" w:rsidRDefault="00BD104B" w:rsidP="00BD104B">
      <w:pPr>
        <w:pStyle w:val="ad"/>
        <w:numPr>
          <w:ilvl w:val="0"/>
          <w:numId w:val="2"/>
        </w:numPr>
        <w:jc w:val="both"/>
        <w:rPr>
          <w:color w:val="000000"/>
          <w:sz w:val="22"/>
          <w:szCs w:val="22"/>
        </w:rPr>
      </w:pPr>
      <w:r w:rsidRPr="00BD104B">
        <w:rPr>
          <w:color w:val="000000"/>
          <w:sz w:val="22"/>
          <w:szCs w:val="22"/>
        </w:rPr>
        <w:t xml:space="preserve">Десет /10/ бр. </w:t>
      </w:r>
      <w:proofErr w:type="spellStart"/>
      <w:r w:rsidRPr="00BD104B">
        <w:rPr>
          <w:color w:val="000000"/>
          <w:sz w:val="22"/>
          <w:szCs w:val="22"/>
        </w:rPr>
        <w:t>садилни</w:t>
      </w:r>
      <w:proofErr w:type="spellEnd"/>
      <w:r w:rsidRPr="00BD104B">
        <w:rPr>
          <w:color w:val="000000"/>
          <w:sz w:val="22"/>
          <w:szCs w:val="22"/>
        </w:rPr>
        <w:t xml:space="preserve"> колчета;</w:t>
      </w:r>
    </w:p>
    <w:p w14:paraId="185D096D" w14:textId="77777777" w:rsidR="00BD104B" w:rsidRPr="00BD104B" w:rsidRDefault="00BD104B" w:rsidP="00BD104B">
      <w:pPr>
        <w:pStyle w:val="ad"/>
        <w:numPr>
          <w:ilvl w:val="0"/>
          <w:numId w:val="2"/>
        </w:numPr>
        <w:jc w:val="both"/>
        <w:rPr>
          <w:color w:val="000000"/>
          <w:sz w:val="22"/>
          <w:szCs w:val="22"/>
          <w:lang w:val="en-US"/>
        </w:rPr>
      </w:pPr>
      <w:r w:rsidRPr="00BD104B">
        <w:rPr>
          <w:color w:val="000000"/>
          <w:sz w:val="22"/>
          <w:szCs w:val="22"/>
        </w:rPr>
        <w:t xml:space="preserve">Десет /10/ бр. кофи или сандъчета; </w:t>
      </w:r>
    </w:p>
    <w:p w14:paraId="443F5DF5" w14:textId="77777777" w:rsidR="00BD104B" w:rsidRDefault="00BD104B" w:rsidP="00BD104B">
      <w:pPr>
        <w:suppressAutoHyphens/>
        <w:ind w:firstLine="567"/>
        <w:jc w:val="both"/>
        <w:rPr>
          <w:bCs/>
          <w:sz w:val="22"/>
          <w:szCs w:val="22"/>
          <w:lang w:eastAsia="ar-SA"/>
        </w:rPr>
      </w:pPr>
      <w:r>
        <w:rPr>
          <w:b/>
          <w:bCs/>
          <w:sz w:val="22"/>
          <w:szCs w:val="22"/>
          <w:lang w:eastAsia="ar-SA"/>
        </w:rPr>
        <w:t>Представеното работно оборудване, техника и машини</w:t>
      </w:r>
      <w:r>
        <w:rPr>
          <w:bCs/>
          <w:sz w:val="22"/>
          <w:szCs w:val="22"/>
          <w:lang w:eastAsia="ar-SA"/>
        </w:rPr>
        <w:t xml:space="preserve"> трябва да отговаря на изискванията на българското законодателство, </w:t>
      </w:r>
      <w:r>
        <w:rPr>
          <w:sz w:val="22"/>
          <w:szCs w:val="22"/>
          <w:lang w:eastAsia="ar-SA"/>
        </w:rPr>
        <w:t>ЗРКЗГТ</w:t>
      </w:r>
      <w:r>
        <w:rPr>
          <w:sz w:val="22"/>
          <w:szCs w:val="22"/>
        </w:rPr>
        <w:t xml:space="preserve">, Наредба № 1 за контрола и опазването на горките територии, </w:t>
      </w:r>
      <w:r>
        <w:rPr>
          <w:sz w:val="22"/>
          <w:szCs w:val="22"/>
          <w:lang w:eastAsia="ar-SA"/>
        </w:rPr>
        <w:t>Наредба№ 20/27.05.2003 г. за извършване на технически прегледи за проверка на техническата изправност на земеделската и горската техника и машините за земни работи</w:t>
      </w:r>
      <w:r>
        <w:rPr>
          <w:sz w:val="22"/>
          <w:szCs w:val="22"/>
        </w:rPr>
        <w:t>,</w:t>
      </w:r>
      <w:r>
        <w:rPr>
          <w:bCs/>
          <w:color w:val="000000"/>
          <w:sz w:val="22"/>
          <w:szCs w:val="22"/>
        </w:rPr>
        <w:t xml:space="preserve"> Наредба№7/23.09.1999 г. за минималните изисквания за здравословни и безопасни условия на труд на работните места и при използване на работното оборудване</w:t>
      </w:r>
      <w:r>
        <w:rPr>
          <w:sz w:val="22"/>
          <w:szCs w:val="22"/>
        </w:rPr>
        <w:t xml:space="preserve">, ЗЗБУТ, </w:t>
      </w:r>
      <w:r>
        <w:rPr>
          <w:bCs/>
          <w:sz w:val="22"/>
          <w:szCs w:val="22"/>
        </w:rPr>
        <w:t>Правилата за здравословни и безопасни условия на труд в горските територии (</w:t>
      </w:r>
      <w:r>
        <w:rPr>
          <w:sz w:val="22"/>
          <w:szCs w:val="22"/>
        </w:rPr>
        <w:t xml:space="preserve">Издадени от министъра на земеделието, храните и горите, обн., ДВ, бр. 38 от 10.05.2019 г., в сила от 10.05.2019 г., </w:t>
      </w:r>
      <w:r>
        <w:rPr>
          <w:bCs/>
          <w:sz w:val="22"/>
          <w:szCs w:val="22"/>
        </w:rPr>
        <w:t>утвърдени със заповед</w:t>
      </w:r>
      <w:r w:rsidR="00D8664D">
        <w:rPr>
          <w:bCs/>
          <w:sz w:val="22"/>
          <w:szCs w:val="22"/>
        </w:rPr>
        <w:t xml:space="preserve"> </w:t>
      </w:r>
      <w:r>
        <w:rPr>
          <w:bCs/>
          <w:sz w:val="22"/>
          <w:szCs w:val="22"/>
        </w:rPr>
        <w:t>№ РД-09-354 от 8 април 2019 г. на министъра на земеделието, храните и горите)</w:t>
      </w:r>
      <w:r>
        <w:rPr>
          <w:sz w:val="22"/>
          <w:szCs w:val="22"/>
        </w:rPr>
        <w:t xml:space="preserve"> и </w:t>
      </w:r>
      <w:r>
        <w:rPr>
          <w:b/>
          <w:sz w:val="22"/>
          <w:szCs w:val="22"/>
        </w:rPr>
        <w:t>стандарта за горска сертификация</w:t>
      </w:r>
      <w:r>
        <w:rPr>
          <w:sz w:val="22"/>
          <w:szCs w:val="22"/>
        </w:rPr>
        <w:t>, като се използва по начин и при условия, които осигуряват безопасни и здравословни условия на труд и опазване на околната среда</w:t>
      </w:r>
      <w:r>
        <w:rPr>
          <w:bCs/>
          <w:sz w:val="22"/>
          <w:szCs w:val="22"/>
          <w:lang w:eastAsia="ar-SA"/>
        </w:rPr>
        <w:t>, както следва:</w:t>
      </w:r>
    </w:p>
    <w:p w14:paraId="4E046528" w14:textId="77777777" w:rsidR="00BD104B" w:rsidRDefault="00BD104B" w:rsidP="00BD104B">
      <w:pPr>
        <w:suppressAutoHyphens/>
        <w:jc w:val="both"/>
        <w:rPr>
          <w:b/>
          <w:sz w:val="22"/>
          <w:szCs w:val="22"/>
          <w:lang w:eastAsia="ar-SA"/>
        </w:rPr>
      </w:pPr>
      <w:r>
        <w:rPr>
          <w:b/>
          <w:sz w:val="22"/>
          <w:szCs w:val="22"/>
          <w:lang w:eastAsia="ar-SA"/>
        </w:rPr>
        <w:tab/>
        <w:t>б. За работници и служители:</w:t>
      </w:r>
    </w:p>
    <w:p w14:paraId="19A9919D" w14:textId="77777777" w:rsidR="00BD104B" w:rsidRDefault="00BD104B" w:rsidP="00BD104B">
      <w:pPr>
        <w:pStyle w:val="ad"/>
        <w:ind w:left="0" w:firstLine="567"/>
        <w:jc w:val="both"/>
        <w:rPr>
          <w:sz w:val="22"/>
          <w:szCs w:val="22"/>
        </w:rPr>
      </w:pPr>
      <w:r>
        <w:rPr>
          <w:b/>
          <w:sz w:val="22"/>
          <w:szCs w:val="22"/>
          <w:lang w:eastAsia="ar-SA"/>
        </w:rPr>
        <w:tab/>
        <w:t xml:space="preserve">- </w:t>
      </w:r>
      <w:r>
        <w:rPr>
          <w:sz w:val="22"/>
          <w:szCs w:val="22"/>
        </w:rPr>
        <w:t xml:space="preserve">Да има необходимият минимален брой квалифициран персонал за извършване на дейностите, съгласно чл. 230, ал. 3 от ЗГ. </w:t>
      </w:r>
    </w:p>
    <w:p w14:paraId="194404F6" w14:textId="77777777" w:rsidR="00BD104B" w:rsidRDefault="00BD104B" w:rsidP="00BD104B">
      <w:pPr>
        <w:pStyle w:val="ad"/>
        <w:ind w:left="0" w:firstLine="567"/>
        <w:jc w:val="both"/>
        <w:rPr>
          <w:sz w:val="22"/>
          <w:szCs w:val="22"/>
        </w:rPr>
      </w:pPr>
      <w:r>
        <w:rPr>
          <w:b/>
          <w:sz w:val="22"/>
          <w:szCs w:val="22"/>
        </w:rPr>
        <w:t xml:space="preserve">  -</w:t>
      </w:r>
      <w:r>
        <w:rPr>
          <w:sz w:val="22"/>
          <w:szCs w:val="22"/>
        </w:rPr>
        <w:t>Необходим минимален брой квалифицирани работници и специалисти:</w:t>
      </w:r>
    </w:p>
    <w:p w14:paraId="617F0B6F" w14:textId="18D40CE6" w:rsidR="00BD104B" w:rsidRDefault="00BD104B" w:rsidP="00BD104B">
      <w:pPr>
        <w:pStyle w:val="ad"/>
        <w:ind w:left="0" w:firstLine="567"/>
        <w:jc w:val="both"/>
        <w:rPr>
          <w:sz w:val="22"/>
          <w:szCs w:val="22"/>
        </w:rPr>
      </w:pPr>
      <w:r>
        <w:rPr>
          <w:sz w:val="22"/>
          <w:szCs w:val="22"/>
        </w:rPr>
        <w:t xml:space="preserve">       - </w:t>
      </w:r>
      <w:r w:rsidR="00B739C1">
        <w:rPr>
          <w:b/>
          <w:sz w:val="22"/>
          <w:szCs w:val="22"/>
        </w:rPr>
        <w:t>1</w:t>
      </w:r>
      <w:r>
        <w:rPr>
          <w:b/>
          <w:sz w:val="22"/>
          <w:szCs w:val="22"/>
        </w:rPr>
        <w:t xml:space="preserve">0 броя </w:t>
      </w:r>
      <w:r>
        <w:rPr>
          <w:sz w:val="22"/>
          <w:szCs w:val="22"/>
        </w:rPr>
        <w:t>работници;</w:t>
      </w:r>
    </w:p>
    <w:p w14:paraId="61E698C2" w14:textId="77777777" w:rsidR="00BD104B" w:rsidRDefault="00BD104B" w:rsidP="00BD104B">
      <w:pPr>
        <w:widowControl w:val="0"/>
        <w:autoSpaceDE w:val="0"/>
        <w:autoSpaceDN w:val="0"/>
        <w:adjustRightInd w:val="0"/>
        <w:ind w:firstLine="567"/>
        <w:jc w:val="both"/>
        <w:rPr>
          <w:bCs/>
          <w:sz w:val="22"/>
          <w:szCs w:val="22"/>
        </w:rPr>
      </w:pPr>
      <w:r>
        <w:rPr>
          <w:b/>
          <w:bCs/>
          <w:sz w:val="22"/>
          <w:szCs w:val="22"/>
          <w:lang w:eastAsia="ar-SA"/>
        </w:rPr>
        <w:t>в. Личните предпазни средства (ЛПС)</w:t>
      </w:r>
      <w:r>
        <w:rPr>
          <w:bCs/>
          <w:sz w:val="22"/>
          <w:szCs w:val="22"/>
          <w:lang w:eastAsia="ar-SA"/>
        </w:rPr>
        <w:t xml:space="preserve"> използвани от работниците трябва да отговарят на изискванията на българското законодателство за качество, съгласно правните предписания на ЗЗБУТ, Наредба № 3 от 19.04.2001 г. за минималните изисквания за безопасност и опазване на здравето на работещите при използване на лични предпазни средства на работната място, </w:t>
      </w:r>
      <w:r>
        <w:rPr>
          <w:bCs/>
          <w:color w:val="000000"/>
          <w:sz w:val="22"/>
          <w:szCs w:val="22"/>
        </w:rPr>
        <w:t xml:space="preserve">Наредба № 7/23.09.1999 г. за минималните изисквания за здравословни и безопасни условия на труд на работните места и при използване на работното оборудване, </w:t>
      </w:r>
      <w:r>
        <w:rPr>
          <w:bCs/>
          <w:sz w:val="22"/>
          <w:szCs w:val="22"/>
        </w:rPr>
        <w:t>Правилата за здравословни и безопасни условия на труд в горските територии (</w:t>
      </w:r>
      <w:r>
        <w:rPr>
          <w:sz w:val="22"/>
          <w:szCs w:val="22"/>
        </w:rPr>
        <w:t xml:space="preserve">Издадени от министъра на земеделието, храните и горите, обн., ДВ, бр. 38 от 10.05.2019 г., в сила от 10.05.2019 г., </w:t>
      </w:r>
      <w:r>
        <w:rPr>
          <w:bCs/>
          <w:sz w:val="22"/>
          <w:szCs w:val="22"/>
        </w:rPr>
        <w:t>утвърдени със заповед№ РД-09-354 от 8 април 2019 г. на министъра на земеделието, храните и горите)</w:t>
      </w:r>
      <w:r>
        <w:rPr>
          <w:sz w:val="22"/>
          <w:szCs w:val="22"/>
          <w:lang w:eastAsia="ar-SA"/>
        </w:rPr>
        <w:t xml:space="preserve">и </w:t>
      </w:r>
      <w:r>
        <w:rPr>
          <w:b/>
          <w:sz w:val="22"/>
          <w:szCs w:val="22"/>
          <w:lang w:eastAsia="ar-SA"/>
        </w:rPr>
        <w:t>стандарта за горска сертификация</w:t>
      </w:r>
      <w:r>
        <w:rPr>
          <w:sz w:val="22"/>
          <w:szCs w:val="22"/>
          <w:lang w:eastAsia="ar-SA"/>
        </w:rPr>
        <w:t xml:space="preserve">, осигуряващи </w:t>
      </w:r>
      <w:r>
        <w:rPr>
          <w:bCs/>
          <w:sz w:val="22"/>
          <w:szCs w:val="22"/>
          <w:lang w:eastAsia="ar-SA"/>
        </w:rPr>
        <w:t>безопасност и опазване на здравето на работниците на работните им места, както следва:</w:t>
      </w:r>
    </w:p>
    <w:p w14:paraId="667F38D8" w14:textId="77777777" w:rsidR="00BD104B" w:rsidRDefault="00BD104B" w:rsidP="00BD104B">
      <w:pPr>
        <w:suppressAutoHyphens/>
        <w:ind w:firstLine="567"/>
        <w:jc w:val="both"/>
        <w:rPr>
          <w:bCs/>
          <w:sz w:val="22"/>
          <w:szCs w:val="22"/>
          <w:lang w:eastAsia="ar-SA"/>
        </w:rPr>
      </w:pPr>
      <w:r>
        <w:rPr>
          <w:b/>
          <w:bCs/>
          <w:sz w:val="22"/>
          <w:szCs w:val="22"/>
          <w:lang w:eastAsia="ar-SA"/>
        </w:rPr>
        <w:t>Защитното облекло</w:t>
      </w:r>
      <w:r>
        <w:rPr>
          <w:bCs/>
          <w:sz w:val="22"/>
          <w:szCs w:val="22"/>
          <w:lang w:eastAsia="ar-SA"/>
        </w:rPr>
        <w:t xml:space="preserve"> да не е с видимо нарушена цялост на материята, и да бъде с качество и състав:</w:t>
      </w:r>
    </w:p>
    <w:p w14:paraId="39B4A5AA" w14:textId="77777777" w:rsidR="00BD104B" w:rsidRDefault="00BD104B" w:rsidP="00BD104B">
      <w:pPr>
        <w:suppressAutoHyphens/>
        <w:ind w:firstLine="567"/>
        <w:jc w:val="both"/>
        <w:rPr>
          <w:bCs/>
          <w:sz w:val="22"/>
          <w:szCs w:val="22"/>
          <w:lang w:eastAsia="ar-SA"/>
        </w:rPr>
      </w:pPr>
      <w:r>
        <w:rPr>
          <w:b/>
          <w:bCs/>
          <w:sz w:val="22"/>
          <w:szCs w:val="22"/>
          <w:lang w:eastAsia="ar-SA"/>
        </w:rPr>
        <w:t>- предпазни ръкавици</w:t>
      </w:r>
      <w:r>
        <w:rPr>
          <w:bCs/>
          <w:sz w:val="22"/>
          <w:szCs w:val="22"/>
          <w:lang w:eastAsia="ar-SA"/>
        </w:rPr>
        <w:t xml:space="preserve"> – да не са с видимо нарушена цялост на материята, която да позволява допир с открити части на дланта, пръстите и китката на ръката;</w:t>
      </w:r>
    </w:p>
    <w:p w14:paraId="62443383" w14:textId="77777777" w:rsidR="00BD104B" w:rsidRDefault="00BD104B" w:rsidP="00BD104B">
      <w:pPr>
        <w:suppressAutoHyphens/>
        <w:ind w:firstLine="567"/>
        <w:jc w:val="both"/>
        <w:rPr>
          <w:bCs/>
          <w:sz w:val="22"/>
          <w:szCs w:val="22"/>
          <w:lang w:val="en-US" w:eastAsia="ar-SA"/>
        </w:rPr>
      </w:pPr>
      <w:r>
        <w:rPr>
          <w:b/>
          <w:bCs/>
          <w:sz w:val="22"/>
          <w:szCs w:val="22"/>
          <w:lang w:eastAsia="ar-SA"/>
        </w:rPr>
        <w:t>- работни обувки</w:t>
      </w:r>
      <w:r>
        <w:rPr>
          <w:bCs/>
          <w:sz w:val="22"/>
          <w:szCs w:val="22"/>
          <w:lang w:eastAsia="ar-SA"/>
        </w:rPr>
        <w:t xml:space="preserve"> – да бъдат обезопасени с подсилена подметка; с височина покриваща глезена на крака с допълнително защитно метално „бомбе”.</w:t>
      </w:r>
    </w:p>
    <w:p w14:paraId="6D7910BD" w14:textId="77777777" w:rsidR="00BD104B" w:rsidRPr="00BD104B" w:rsidRDefault="00BD104B" w:rsidP="00BD104B">
      <w:pPr>
        <w:ind w:firstLine="426"/>
        <w:jc w:val="both"/>
        <w:rPr>
          <w:color w:val="000000"/>
          <w:sz w:val="22"/>
          <w:szCs w:val="22"/>
          <w:lang w:val="en-US"/>
        </w:rPr>
      </w:pPr>
      <w:r w:rsidRPr="00BD104B">
        <w:rPr>
          <w:color w:val="000000"/>
          <w:sz w:val="22"/>
          <w:szCs w:val="22"/>
        </w:rPr>
        <w:t>Трудовите договори могат да бъдат и срочни, като крайният срок на договора покрива срока за изпълнение за съответния обект. Горепосочените обстоятелствата се доказват със заверени от кандидата копия от договори и справка за регистрацията им в НАП.</w:t>
      </w:r>
    </w:p>
    <w:p w14:paraId="58840EEE" w14:textId="77777777" w:rsidR="00BD104B" w:rsidRPr="00BD104B" w:rsidRDefault="00BD104B" w:rsidP="00BD104B">
      <w:pPr>
        <w:jc w:val="both"/>
        <w:rPr>
          <w:b/>
          <w:i/>
          <w:color w:val="000000"/>
          <w:sz w:val="22"/>
          <w:szCs w:val="22"/>
        </w:rPr>
      </w:pPr>
      <w:r w:rsidRPr="00BD104B">
        <w:rPr>
          <w:b/>
          <w:bCs/>
          <w:i/>
          <w:color w:val="000000"/>
          <w:sz w:val="22"/>
          <w:szCs w:val="22"/>
        </w:rPr>
        <w:t xml:space="preserve">Горното се декларира с </w:t>
      </w:r>
      <w:r w:rsidRPr="00BD104B">
        <w:rPr>
          <w:b/>
          <w:color w:val="000000"/>
          <w:sz w:val="22"/>
          <w:szCs w:val="22"/>
        </w:rPr>
        <w:t xml:space="preserve">Декларация за техническа и кадрова обезпеченост </w:t>
      </w:r>
      <w:r w:rsidRPr="00BD104B">
        <w:rPr>
          <w:b/>
          <w:i/>
          <w:color w:val="000000"/>
          <w:sz w:val="22"/>
          <w:szCs w:val="22"/>
        </w:rPr>
        <w:t>(Приложение № 6);</w:t>
      </w:r>
    </w:p>
    <w:p w14:paraId="5D3DAC6E" w14:textId="12731CB3" w:rsidR="00BD104B" w:rsidRPr="00BD104B" w:rsidRDefault="00BD104B" w:rsidP="00BD104B">
      <w:pPr>
        <w:pStyle w:val="aa"/>
        <w:spacing w:after="0"/>
        <w:ind w:firstLine="708"/>
        <w:jc w:val="both"/>
        <w:rPr>
          <w:b/>
          <w:color w:val="000000"/>
          <w:sz w:val="22"/>
          <w:szCs w:val="22"/>
        </w:rPr>
      </w:pPr>
      <w:r w:rsidRPr="00BD104B">
        <w:rPr>
          <w:b/>
          <w:bCs/>
          <w:color w:val="000000"/>
          <w:sz w:val="22"/>
          <w:szCs w:val="22"/>
          <w:lang w:val="en-US"/>
        </w:rPr>
        <w:t>II.</w:t>
      </w:r>
      <w:r w:rsidRPr="00BD104B">
        <w:rPr>
          <w:b/>
          <w:color w:val="000000"/>
          <w:sz w:val="22"/>
          <w:szCs w:val="22"/>
        </w:rPr>
        <w:t xml:space="preserve">1.14. </w:t>
      </w:r>
      <w:r w:rsidRPr="00BD104B">
        <w:rPr>
          <w:color w:val="000000"/>
          <w:sz w:val="22"/>
          <w:szCs w:val="22"/>
        </w:rPr>
        <w:t xml:space="preserve">Да има </w:t>
      </w:r>
      <w:proofErr w:type="spellStart"/>
      <w:r w:rsidRPr="00BD104B">
        <w:rPr>
          <w:b/>
          <w:color w:val="000000"/>
          <w:sz w:val="22"/>
          <w:szCs w:val="22"/>
          <w:lang w:val="ru-RU"/>
        </w:rPr>
        <w:t>положителна</w:t>
      </w:r>
      <w:proofErr w:type="spellEnd"/>
      <w:r w:rsidRPr="00BD104B">
        <w:rPr>
          <w:b/>
          <w:color w:val="000000"/>
          <w:sz w:val="22"/>
          <w:szCs w:val="22"/>
          <w:lang w:val="en-US"/>
        </w:rPr>
        <w:t xml:space="preserve"> </w:t>
      </w:r>
      <w:proofErr w:type="spellStart"/>
      <w:r w:rsidRPr="00BD104B">
        <w:rPr>
          <w:b/>
          <w:color w:val="000000"/>
          <w:sz w:val="22"/>
          <w:szCs w:val="22"/>
          <w:lang w:val="ru-RU"/>
        </w:rPr>
        <w:t>търговска</w:t>
      </w:r>
      <w:proofErr w:type="spellEnd"/>
      <w:r w:rsidRPr="00BD104B">
        <w:rPr>
          <w:b/>
          <w:color w:val="000000"/>
          <w:sz w:val="22"/>
          <w:szCs w:val="22"/>
          <w:lang w:val="ru-RU"/>
        </w:rPr>
        <w:t xml:space="preserve"> репутация или </w:t>
      </w:r>
      <w:r w:rsidRPr="00BD104B">
        <w:rPr>
          <w:b/>
          <w:color w:val="000000"/>
          <w:sz w:val="22"/>
          <w:szCs w:val="22"/>
        </w:rPr>
        <w:t xml:space="preserve">Декларация, че кандидатът </w:t>
      </w:r>
      <w:r w:rsidRPr="00BD104B">
        <w:rPr>
          <w:color w:val="000000"/>
          <w:sz w:val="22"/>
          <w:szCs w:val="22"/>
        </w:rPr>
        <w:t xml:space="preserve">не е извършвал дейности по </w:t>
      </w:r>
      <w:r w:rsidRPr="00BD104B">
        <w:rPr>
          <w:color w:val="000000"/>
          <w:sz w:val="22"/>
          <w:szCs w:val="22"/>
          <w:lang w:val="be-BY"/>
        </w:rPr>
        <w:t>ЛКД</w:t>
      </w:r>
      <w:r w:rsidRPr="00BD104B">
        <w:rPr>
          <w:color w:val="000000"/>
          <w:sz w:val="22"/>
          <w:szCs w:val="22"/>
        </w:rPr>
        <w:t xml:space="preserve"> в горски територии – държавна или общинска собственост. (</w:t>
      </w:r>
      <w:r w:rsidRPr="00BD104B">
        <w:rPr>
          <w:b/>
          <w:bCs/>
          <w:i/>
          <w:color w:val="000000"/>
          <w:sz w:val="22"/>
          <w:szCs w:val="22"/>
        </w:rPr>
        <w:t>Приложение № 4</w:t>
      </w:r>
      <w:r w:rsidRPr="00BD104B">
        <w:rPr>
          <w:i/>
          <w:color w:val="000000"/>
          <w:sz w:val="22"/>
          <w:szCs w:val="22"/>
        </w:rPr>
        <w:t>)</w:t>
      </w:r>
      <w:r>
        <w:rPr>
          <w:sz w:val="22"/>
          <w:szCs w:val="22"/>
        </w:rPr>
        <w:t>. „Препоръка за положителна/отрицателна търговска репутация на участника” е актуален, изготвен непосредствено преди провеждане на процедурата документ, издаден от ДГС/ДЛС/Община, в чийто териториален обхват на дейност участникът е извършвал</w:t>
      </w:r>
      <w:r>
        <w:rPr>
          <w:sz w:val="22"/>
          <w:szCs w:val="22"/>
          <w:lang w:val="en-US"/>
        </w:rPr>
        <w:t xml:space="preserve"> </w:t>
      </w:r>
      <w:proofErr w:type="spellStart"/>
      <w:r>
        <w:rPr>
          <w:sz w:val="22"/>
          <w:szCs w:val="22"/>
        </w:rPr>
        <w:t>лесокултурни</w:t>
      </w:r>
      <w:proofErr w:type="spellEnd"/>
      <w:r>
        <w:rPr>
          <w:sz w:val="22"/>
          <w:szCs w:val="22"/>
          <w:lang w:val="en-US"/>
        </w:rPr>
        <w:t xml:space="preserve"> </w:t>
      </w:r>
      <w:r>
        <w:rPr>
          <w:sz w:val="22"/>
          <w:szCs w:val="22"/>
        </w:rPr>
        <w:t xml:space="preserve">дейности /ЛКД/ горски територии–държавна или общинска собственост /валидна 1 месец от датата на издаване/. </w:t>
      </w:r>
      <w:r>
        <w:rPr>
          <w:b/>
          <w:sz w:val="22"/>
          <w:szCs w:val="22"/>
        </w:rPr>
        <w:t xml:space="preserve">Ако участникът е работил в обекти на </w:t>
      </w:r>
      <w:r w:rsidRPr="0050059A">
        <w:rPr>
          <w:b/>
          <w:sz w:val="22"/>
          <w:szCs w:val="22"/>
        </w:rPr>
        <w:t xml:space="preserve">територията на </w:t>
      </w:r>
      <w:bookmarkStart w:id="1" w:name="_Hlk91593138"/>
      <w:r w:rsidR="00D8664D" w:rsidRPr="0050059A">
        <w:rPr>
          <w:b/>
          <w:sz w:val="22"/>
          <w:szCs w:val="22"/>
        </w:rPr>
        <w:t>Община Твърдица</w:t>
      </w:r>
      <w:r w:rsidRPr="0050059A">
        <w:rPr>
          <w:b/>
          <w:sz w:val="22"/>
          <w:szCs w:val="22"/>
        </w:rPr>
        <w:t xml:space="preserve"> </w:t>
      </w:r>
      <w:bookmarkEnd w:id="1"/>
      <w:r w:rsidRPr="0050059A">
        <w:rPr>
          <w:b/>
          <w:sz w:val="22"/>
          <w:szCs w:val="22"/>
        </w:rPr>
        <w:t xml:space="preserve">през последните пет  (5) години, считано от </w:t>
      </w:r>
      <w:r w:rsidR="00173207">
        <w:rPr>
          <w:b/>
          <w:sz w:val="22"/>
          <w:szCs w:val="22"/>
        </w:rPr>
        <w:t>31</w:t>
      </w:r>
      <w:r w:rsidR="0050059A">
        <w:rPr>
          <w:b/>
          <w:sz w:val="22"/>
          <w:szCs w:val="22"/>
        </w:rPr>
        <w:t>.</w:t>
      </w:r>
      <w:r w:rsidR="00173207">
        <w:rPr>
          <w:b/>
          <w:sz w:val="22"/>
          <w:szCs w:val="22"/>
        </w:rPr>
        <w:t>08</w:t>
      </w:r>
      <w:r w:rsidR="0050059A">
        <w:rPr>
          <w:b/>
          <w:sz w:val="22"/>
          <w:szCs w:val="22"/>
        </w:rPr>
        <w:t>.202</w:t>
      </w:r>
      <w:r w:rsidR="00173207">
        <w:rPr>
          <w:b/>
          <w:sz w:val="22"/>
          <w:szCs w:val="22"/>
        </w:rPr>
        <w:t>6</w:t>
      </w:r>
      <w:r>
        <w:rPr>
          <w:b/>
          <w:sz w:val="22"/>
          <w:szCs w:val="22"/>
        </w:rPr>
        <w:t xml:space="preserve"> г. назад, задължително представя препоръка от </w:t>
      </w:r>
      <w:r w:rsidR="00D8664D" w:rsidRPr="00D8664D">
        <w:rPr>
          <w:b/>
          <w:sz w:val="22"/>
          <w:szCs w:val="22"/>
        </w:rPr>
        <w:t xml:space="preserve">Община Твърдица </w:t>
      </w:r>
      <w:r>
        <w:rPr>
          <w:b/>
          <w:sz w:val="22"/>
          <w:szCs w:val="22"/>
        </w:rPr>
        <w:t xml:space="preserve">със срок на валидност 1 месец от издаването и. </w:t>
      </w:r>
      <w:bookmarkStart w:id="2" w:name="_Hlk91593414"/>
      <w:r>
        <w:rPr>
          <w:b/>
          <w:sz w:val="22"/>
          <w:szCs w:val="22"/>
        </w:rPr>
        <w:t xml:space="preserve">Установяването на виновно неизпълнение на сключени договори с </w:t>
      </w:r>
      <w:r w:rsidR="00FE29D5" w:rsidRPr="00FE29D5">
        <w:rPr>
          <w:b/>
          <w:sz w:val="22"/>
          <w:szCs w:val="22"/>
        </w:rPr>
        <w:t xml:space="preserve">Община Твърдица </w:t>
      </w:r>
      <w:r>
        <w:rPr>
          <w:b/>
          <w:sz w:val="22"/>
          <w:szCs w:val="22"/>
        </w:rPr>
        <w:t>независимо от срока назад се счита за отрицателна търговска репутация</w:t>
      </w:r>
      <w:bookmarkEnd w:id="2"/>
      <w:r>
        <w:rPr>
          <w:b/>
          <w:sz w:val="22"/>
          <w:szCs w:val="22"/>
        </w:rPr>
        <w:t>.</w:t>
      </w:r>
      <w:r w:rsidRPr="00BD104B">
        <w:rPr>
          <w:b/>
          <w:color w:val="000000"/>
          <w:sz w:val="22"/>
          <w:szCs w:val="22"/>
        </w:rPr>
        <w:tab/>
      </w:r>
    </w:p>
    <w:p w14:paraId="220CEE5A" w14:textId="77777777" w:rsidR="00BD104B" w:rsidRPr="00BD104B" w:rsidRDefault="00BD104B" w:rsidP="00BD104B">
      <w:pPr>
        <w:pStyle w:val="aa"/>
        <w:spacing w:after="0"/>
        <w:ind w:firstLine="708"/>
        <w:jc w:val="both"/>
        <w:rPr>
          <w:rFonts w:eastAsia="Calibri"/>
          <w:b/>
          <w:color w:val="000000"/>
          <w:sz w:val="22"/>
          <w:szCs w:val="22"/>
        </w:rPr>
      </w:pPr>
      <w:r w:rsidRPr="00BD104B">
        <w:rPr>
          <w:b/>
          <w:bCs/>
          <w:color w:val="000000"/>
          <w:sz w:val="22"/>
          <w:szCs w:val="22"/>
          <w:lang w:val="en-US"/>
        </w:rPr>
        <w:t>II.</w:t>
      </w:r>
      <w:r w:rsidRPr="00BD104B">
        <w:rPr>
          <w:b/>
          <w:color w:val="000000"/>
          <w:sz w:val="22"/>
          <w:szCs w:val="22"/>
        </w:rPr>
        <w:t xml:space="preserve">1.14. </w:t>
      </w:r>
      <w:r w:rsidRPr="00BD104B">
        <w:rPr>
          <w:color w:val="000000"/>
          <w:sz w:val="22"/>
          <w:szCs w:val="22"/>
        </w:rPr>
        <w:t>Съгласно т. 15 от Заповедта за откриване на конкурса з</w:t>
      </w:r>
      <w:r w:rsidRPr="00BD104B">
        <w:rPr>
          <w:rFonts w:eastAsia="Calibri"/>
          <w:color w:val="000000"/>
          <w:sz w:val="22"/>
          <w:szCs w:val="22"/>
        </w:rPr>
        <w:t xml:space="preserve">а изпълнението на възложения комплекс от </w:t>
      </w:r>
      <w:proofErr w:type="spellStart"/>
      <w:r w:rsidRPr="00BD104B">
        <w:rPr>
          <w:rFonts w:eastAsia="Calibri"/>
          <w:color w:val="000000"/>
          <w:sz w:val="22"/>
          <w:szCs w:val="22"/>
        </w:rPr>
        <w:t>лесокултурни</w:t>
      </w:r>
      <w:proofErr w:type="spellEnd"/>
      <w:r w:rsidRPr="00BD104B">
        <w:rPr>
          <w:rFonts w:eastAsia="Calibri"/>
          <w:color w:val="000000"/>
          <w:sz w:val="22"/>
          <w:szCs w:val="22"/>
        </w:rPr>
        <w:t xml:space="preserve"> дейности </w:t>
      </w:r>
      <w:r w:rsidRPr="00BD104B">
        <w:rPr>
          <w:rFonts w:eastAsia="Calibri"/>
          <w:b/>
          <w:color w:val="000000"/>
          <w:sz w:val="22"/>
          <w:szCs w:val="22"/>
        </w:rPr>
        <w:t>НЕ СЕ ДОПУСКА наемането на подизпълнители;</w:t>
      </w:r>
    </w:p>
    <w:p w14:paraId="6520A5DF" w14:textId="77777777" w:rsidR="00BD104B" w:rsidRPr="00BD104B" w:rsidRDefault="00BD104B" w:rsidP="00BD104B">
      <w:pPr>
        <w:pStyle w:val="aa"/>
        <w:spacing w:after="0"/>
        <w:ind w:firstLine="708"/>
        <w:jc w:val="both"/>
        <w:rPr>
          <w:rFonts w:eastAsia="Calibri"/>
          <w:b/>
          <w:color w:val="000000"/>
          <w:sz w:val="22"/>
          <w:szCs w:val="22"/>
        </w:rPr>
      </w:pPr>
    </w:p>
    <w:p w14:paraId="3088382D" w14:textId="77777777" w:rsidR="00BD104B" w:rsidRPr="00BD104B" w:rsidRDefault="00BD104B" w:rsidP="00BD104B">
      <w:pPr>
        <w:pStyle w:val="aa"/>
        <w:spacing w:after="0"/>
        <w:ind w:firstLine="708"/>
        <w:jc w:val="center"/>
        <w:rPr>
          <w:b/>
          <w:color w:val="000000"/>
          <w:sz w:val="22"/>
          <w:szCs w:val="22"/>
          <w:u w:val="single"/>
        </w:rPr>
      </w:pPr>
      <w:r w:rsidRPr="00BD104B">
        <w:rPr>
          <w:b/>
          <w:color w:val="000000"/>
          <w:sz w:val="22"/>
          <w:szCs w:val="22"/>
          <w:u w:val="single"/>
        </w:rPr>
        <w:t>ІІІ. ИЗИСКВАНИЯ ПРИ ИЗГОТВЯНЕ И ПРЕДСТАВЯНЕ НА ОФЕРТИТЕ.</w:t>
      </w:r>
    </w:p>
    <w:p w14:paraId="74DFD9DB" w14:textId="77777777" w:rsidR="00BD104B" w:rsidRDefault="00BD104B" w:rsidP="00BD104B">
      <w:pPr>
        <w:pStyle w:val="aa"/>
        <w:spacing w:after="0"/>
        <w:ind w:firstLine="708"/>
        <w:jc w:val="center"/>
        <w:rPr>
          <w:b/>
          <w:color w:val="000000"/>
          <w:sz w:val="22"/>
          <w:szCs w:val="22"/>
          <w:u w:val="single"/>
        </w:rPr>
      </w:pPr>
      <w:r w:rsidRPr="00BD104B">
        <w:rPr>
          <w:b/>
          <w:color w:val="000000"/>
          <w:sz w:val="22"/>
          <w:szCs w:val="22"/>
          <w:lang w:val="en-US"/>
        </w:rPr>
        <w:t>III.</w:t>
      </w:r>
      <w:r w:rsidRPr="00BD104B">
        <w:rPr>
          <w:b/>
          <w:color w:val="000000"/>
          <w:sz w:val="22"/>
          <w:szCs w:val="22"/>
          <w:u w:val="single"/>
        </w:rPr>
        <w:t>1. ИЗИСКВАНИЯ КЪМ ДОКУМЕНТИТЕ.</w:t>
      </w:r>
    </w:p>
    <w:p w14:paraId="4AB599A6" w14:textId="77777777" w:rsidR="00FE29D5" w:rsidRPr="00BD104B" w:rsidRDefault="00FE29D5" w:rsidP="00BD104B">
      <w:pPr>
        <w:pStyle w:val="aa"/>
        <w:spacing w:after="0"/>
        <w:ind w:firstLine="708"/>
        <w:jc w:val="center"/>
        <w:rPr>
          <w:b/>
          <w:color w:val="000000"/>
          <w:sz w:val="22"/>
          <w:szCs w:val="22"/>
          <w:u w:val="single"/>
        </w:rPr>
      </w:pPr>
    </w:p>
    <w:p w14:paraId="33D44F25" w14:textId="77777777" w:rsidR="00BD104B" w:rsidRPr="00BD104B" w:rsidRDefault="00BD104B" w:rsidP="00BD104B">
      <w:pPr>
        <w:pStyle w:val="aa"/>
        <w:spacing w:after="0"/>
        <w:ind w:left="708"/>
        <w:jc w:val="both"/>
        <w:rPr>
          <w:color w:val="000000"/>
          <w:sz w:val="22"/>
          <w:szCs w:val="22"/>
        </w:rPr>
      </w:pPr>
      <w:r w:rsidRPr="00BD104B">
        <w:rPr>
          <w:b/>
          <w:color w:val="000000"/>
          <w:sz w:val="22"/>
          <w:szCs w:val="22"/>
          <w:lang w:val="en-US"/>
        </w:rPr>
        <w:t>III.</w:t>
      </w:r>
      <w:r w:rsidRPr="00BD104B">
        <w:rPr>
          <w:b/>
          <w:color w:val="000000"/>
          <w:sz w:val="22"/>
          <w:szCs w:val="22"/>
        </w:rPr>
        <w:t>1.1.</w:t>
      </w:r>
      <w:r w:rsidRPr="00BD104B">
        <w:rPr>
          <w:color w:val="000000"/>
          <w:sz w:val="22"/>
          <w:szCs w:val="22"/>
        </w:rPr>
        <w:t xml:space="preserve"> Всички документи се представят само в един екземпляр. </w:t>
      </w:r>
    </w:p>
    <w:p w14:paraId="72ED101C" w14:textId="77777777" w:rsidR="00BD104B" w:rsidRPr="00BD104B" w:rsidRDefault="00BD104B" w:rsidP="00BD104B">
      <w:pPr>
        <w:pStyle w:val="aa"/>
        <w:spacing w:after="0"/>
        <w:ind w:firstLine="708"/>
        <w:jc w:val="both"/>
        <w:rPr>
          <w:color w:val="000000"/>
          <w:sz w:val="22"/>
          <w:szCs w:val="22"/>
        </w:rPr>
      </w:pPr>
      <w:r w:rsidRPr="00BD104B">
        <w:rPr>
          <w:b/>
          <w:color w:val="000000"/>
          <w:sz w:val="22"/>
          <w:szCs w:val="22"/>
          <w:lang w:val="en-US"/>
        </w:rPr>
        <w:t>III.</w:t>
      </w:r>
      <w:r w:rsidRPr="00BD104B">
        <w:rPr>
          <w:b/>
          <w:color w:val="000000"/>
          <w:sz w:val="22"/>
          <w:szCs w:val="22"/>
        </w:rPr>
        <w:t>1.2</w:t>
      </w:r>
      <w:r w:rsidRPr="00BD104B">
        <w:rPr>
          <w:color w:val="000000"/>
          <w:sz w:val="22"/>
          <w:szCs w:val="22"/>
        </w:rPr>
        <w:t xml:space="preserve">. Документите и данните в предложението се подписват само от лица с представителни функции или упълномощени за това лица. В случай, че се подписват от пълномощник, следва да се представи и нотариално заверено пълномощно (оригинал или копие заверено от кандидата) за изпълнение на такива функции. </w:t>
      </w:r>
    </w:p>
    <w:p w14:paraId="0B9001EE" w14:textId="77777777" w:rsidR="00BD104B" w:rsidRPr="00BD104B" w:rsidRDefault="00BD104B" w:rsidP="00BD104B">
      <w:pPr>
        <w:pStyle w:val="aa"/>
        <w:spacing w:after="0"/>
        <w:ind w:firstLine="708"/>
        <w:jc w:val="both"/>
        <w:rPr>
          <w:color w:val="000000"/>
          <w:sz w:val="22"/>
          <w:szCs w:val="22"/>
        </w:rPr>
      </w:pPr>
      <w:r w:rsidRPr="00BD104B">
        <w:rPr>
          <w:b/>
          <w:color w:val="000000"/>
          <w:sz w:val="22"/>
          <w:szCs w:val="22"/>
          <w:lang w:val="en-US"/>
        </w:rPr>
        <w:t>III.</w:t>
      </w:r>
      <w:r w:rsidRPr="00BD104B">
        <w:rPr>
          <w:b/>
          <w:color w:val="000000"/>
          <w:sz w:val="22"/>
          <w:szCs w:val="22"/>
        </w:rPr>
        <w:t>1.3.</w:t>
      </w:r>
      <w:r w:rsidRPr="00BD104B">
        <w:rPr>
          <w:color w:val="000000"/>
          <w:sz w:val="22"/>
          <w:szCs w:val="22"/>
        </w:rPr>
        <w:t xml:space="preserve"> Всички представени документи трябва да са изготвени на български език, а в случай че документите се представят на </w:t>
      </w:r>
      <w:r w:rsidRPr="00BD104B">
        <w:rPr>
          <w:bCs/>
          <w:color w:val="000000"/>
          <w:sz w:val="22"/>
          <w:szCs w:val="22"/>
        </w:rPr>
        <w:t>език различен от български, следва да бъдат придружени с официално заверен превод на български език</w:t>
      </w:r>
      <w:r w:rsidRPr="00BD104B">
        <w:rPr>
          <w:color w:val="000000"/>
          <w:sz w:val="22"/>
          <w:szCs w:val="22"/>
        </w:rPr>
        <w:t xml:space="preserve">. </w:t>
      </w:r>
    </w:p>
    <w:p w14:paraId="2EA6AF66" w14:textId="77777777" w:rsidR="00BD104B" w:rsidRPr="00BD104B" w:rsidRDefault="00BD104B" w:rsidP="00BD104B">
      <w:pPr>
        <w:pStyle w:val="aa"/>
        <w:spacing w:after="0"/>
        <w:ind w:firstLine="708"/>
        <w:jc w:val="both"/>
        <w:rPr>
          <w:color w:val="000000"/>
          <w:sz w:val="22"/>
          <w:szCs w:val="22"/>
        </w:rPr>
      </w:pPr>
      <w:r w:rsidRPr="00BD104B">
        <w:rPr>
          <w:b/>
          <w:color w:val="000000"/>
          <w:sz w:val="22"/>
          <w:szCs w:val="22"/>
          <w:lang w:val="en-US"/>
        </w:rPr>
        <w:t>III.</w:t>
      </w:r>
      <w:r w:rsidRPr="00BD104B">
        <w:rPr>
          <w:b/>
          <w:color w:val="000000"/>
          <w:sz w:val="22"/>
          <w:szCs w:val="22"/>
        </w:rPr>
        <w:t>1.4.</w:t>
      </w:r>
      <w:r w:rsidRPr="00BD104B">
        <w:rPr>
          <w:color w:val="000000"/>
          <w:sz w:val="22"/>
          <w:szCs w:val="22"/>
        </w:rPr>
        <w:t xml:space="preserve"> При изготвяне на офертата не се допускат никакви вписвания между редовете, изтривания или корекции, освен ако са заверени с подпис и печат на представляващия или лицето, упълномощено от кандидата да го представлява. </w:t>
      </w:r>
    </w:p>
    <w:p w14:paraId="4BA3AEC6" w14:textId="77777777" w:rsidR="00BD104B" w:rsidRDefault="00BD104B" w:rsidP="00BD104B">
      <w:pPr>
        <w:pStyle w:val="aa"/>
        <w:spacing w:after="0"/>
        <w:ind w:firstLine="708"/>
        <w:jc w:val="both"/>
        <w:rPr>
          <w:color w:val="000000"/>
          <w:sz w:val="22"/>
          <w:szCs w:val="22"/>
        </w:rPr>
      </w:pPr>
      <w:r w:rsidRPr="00BD104B">
        <w:rPr>
          <w:b/>
          <w:color w:val="000000"/>
          <w:sz w:val="22"/>
          <w:szCs w:val="22"/>
          <w:lang w:val="en-US"/>
        </w:rPr>
        <w:t>III.</w:t>
      </w:r>
      <w:r w:rsidRPr="00BD104B">
        <w:rPr>
          <w:b/>
          <w:color w:val="000000"/>
          <w:sz w:val="22"/>
          <w:szCs w:val="22"/>
        </w:rPr>
        <w:t>1.5</w:t>
      </w:r>
      <w:r w:rsidRPr="00BD104B">
        <w:rPr>
          <w:color w:val="000000"/>
          <w:sz w:val="22"/>
          <w:szCs w:val="22"/>
        </w:rPr>
        <w:t xml:space="preserve">. Когато са представени копия на документите, същите следва да са заверени с подпис и печат от съответния кандидат с гриф “Вярно с оригинала“. </w:t>
      </w:r>
    </w:p>
    <w:p w14:paraId="6174D026" w14:textId="77777777" w:rsidR="00FE29D5" w:rsidRPr="00BD104B" w:rsidRDefault="00FE29D5" w:rsidP="00BD104B">
      <w:pPr>
        <w:pStyle w:val="aa"/>
        <w:spacing w:after="0"/>
        <w:ind w:firstLine="708"/>
        <w:jc w:val="both"/>
        <w:rPr>
          <w:color w:val="000000"/>
          <w:sz w:val="22"/>
          <w:szCs w:val="22"/>
        </w:rPr>
      </w:pPr>
    </w:p>
    <w:p w14:paraId="5962230F" w14:textId="77777777" w:rsidR="00BD104B" w:rsidRPr="00BD104B" w:rsidRDefault="00BD104B" w:rsidP="00BD104B">
      <w:pPr>
        <w:pStyle w:val="aa"/>
        <w:spacing w:after="0"/>
        <w:ind w:firstLine="708"/>
        <w:jc w:val="center"/>
        <w:rPr>
          <w:b/>
          <w:color w:val="000000"/>
          <w:sz w:val="22"/>
          <w:szCs w:val="22"/>
          <w:u w:val="single"/>
        </w:rPr>
      </w:pPr>
      <w:r w:rsidRPr="00BD104B">
        <w:rPr>
          <w:b/>
          <w:color w:val="000000"/>
          <w:sz w:val="22"/>
          <w:szCs w:val="22"/>
          <w:u w:val="single"/>
          <w:lang w:val="en-US"/>
        </w:rPr>
        <w:t>III.</w:t>
      </w:r>
      <w:r w:rsidRPr="00BD104B">
        <w:rPr>
          <w:b/>
          <w:color w:val="000000"/>
          <w:sz w:val="22"/>
          <w:szCs w:val="22"/>
          <w:u w:val="single"/>
        </w:rPr>
        <w:t>2. НЕОБХОДИМИ ДОКУМЕНТИ ЗА УЧАСТИЕ В ПРОЦЕДУРАТА.</w:t>
      </w:r>
    </w:p>
    <w:p w14:paraId="24E7EDD0" w14:textId="77777777" w:rsidR="00BD104B" w:rsidRPr="00BD104B" w:rsidRDefault="00BD104B" w:rsidP="00BD104B">
      <w:pPr>
        <w:pStyle w:val="aa"/>
        <w:tabs>
          <w:tab w:val="left" w:pos="426"/>
        </w:tabs>
        <w:spacing w:after="0"/>
        <w:ind w:left="720"/>
        <w:jc w:val="both"/>
        <w:rPr>
          <w:color w:val="000000"/>
          <w:sz w:val="22"/>
          <w:szCs w:val="22"/>
        </w:rPr>
      </w:pPr>
      <w:r w:rsidRPr="00BD104B">
        <w:rPr>
          <w:color w:val="000000"/>
          <w:sz w:val="22"/>
          <w:szCs w:val="22"/>
        </w:rPr>
        <w:t xml:space="preserve">Кандидатите за участие в конкурса трябва да представят следните документи: </w:t>
      </w:r>
    </w:p>
    <w:p w14:paraId="709B0599" w14:textId="77777777" w:rsidR="00BD104B" w:rsidRPr="00BD104B" w:rsidRDefault="00BD104B" w:rsidP="00BD104B">
      <w:pPr>
        <w:pStyle w:val="aa"/>
        <w:tabs>
          <w:tab w:val="left" w:pos="426"/>
        </w:tabs>
        <w:spacing w:after="0"/>
        <w:jc w:val="both"/>
        <w:rPr>
          <w:color w:val="000000"/>
          <w:sz w:val="22"/>
          <w:szCs w:val="22"/>
        </w:rPr>
      </w:pPr>
      <w:r w:rsidRPr="00BD104B">
        <w:rPr>
          <w:b/>
          <w:color w:val="000000"/>
          <w:sz w:val="22"/>
          <w:szCs w:val="22"/>
        </w:rPr>
        <w:tab/>
      </w:r>
      <w:r w:rsidRPr="00BD104B">
        <w:rPr>
          <w:b/>
          <w:color w:val="000000"/>
          <w:sz w:val="22"/>
          <w:szCs w:val="22"/>
        </w:rPr>
        <w:tab/>
      </w:r>
      <w:r w:rsidRPr="00BD104B">
        <w:rPr>
          <w:b/>
          <w:color w:val="000000"/>
          <w:sz w:val="22"/>
          <w:szCs w:val="22"/>
          <w:lang w:val="en-US"/>
        </w:rPr>
        <w:t>III.</w:t>
      </w:r>
      <w:r w:rsidRPr="00BD104B">
        <w:rPr>
          <w:b/>
          <w:color w:val="000000"/>
          <w:sz w:val="22"/>
          <w:szCs w:val="22"/>
        </w:rPr>
        <w:t>2.1.</w:t>
      </w:r>
      <w:r w:rsidRPr="00BD104B">
        <w:rPr>
          <w:b/>
          <w:color w:val="000000"/>
          <w:sz w:val="22"/>
          <w:szCs w:val="22"/>
          <w:lang w:val="en-US"/>
        </w:rPr>
        <w:t xml:space="preserve"> </w:t>
      </w:r>
      <w:r w:rsidRPr="00BD104B">
        <w:rPr>
          <w:color w:val="000000"/>
          <w:sz w:val="22"/>
          <w:szCs w:val="22"/>
        </w:rPr>
        <w:t xml:space="preserve">Заявление за участие по образец, в което се посочва обекта, за който се участва, име на участника, ЕИК или ЕГН, номер на удостоверението за регистрация на участника в публичния регистър по чл. 241 или 235 от ЗГ за съответната дейност, с изключение на случаите по чл. 11, ал. 2 от Наредбата и срок на валидност на офертата. С подаване на заявлението участникът се съгласява с условията за провеждане на конкурса. </w:t>
      </w:r>
      <w:r w:rsidRPr="00BD104B">
        <w:rPr>
          <w:b/>
          <w:i/>
          <w:color w:val="000000"/>
          <w:sz w:val="22"/>
          <w:szCs w:val="22"/>
        </w:rPr>
        <w:t>(Приложение №1)</w:t>
      </w:r>
      <w:r w:rsidRPr="00BD104B">
        <w:rPr>
          <w:color w:val="000000"/>
          <w:sz w:val="22"/>
          <w:szCs w:val="22"/>
        </w:rPr>
        <w:t xml:space="preserve">- представя се в оригинал; </w:t>
      </w:r>
    </w:p>
    <w:p w14:paraId="0632B1E7" w14:textId="77777777" w:rsidR="00BD104B" w:rsidRPr="00BD104B" w:rsidRDefault="00BD104B" w:rsidP="00BD104B">
      <w:pPr>
        <w:pStyle w:val="aa"/>
        <w:tabs>
          <w:tab w:val="left" w:pos="426"/>
        </w:tabs>
        <w:spacing w:after="0"/>
        <w:jc w:val="both"/>
        <w:rPr>
          <w:color w:val="000000"/>
          <w:sz w:val="22"/>
          <w:szCs w:val="22"/>
        </w:rPr>
      </w:pPr>
      <w:r w:rsidRPr="00BD104B">
        <w:rPr>
          <w:b/>
          <w:color w:val="000000"/>
          <w:sz w:val="22"/>
          <w:szCs w:val="22"/>
        </w:rPr>
        <w:tab/>
      </w:r>
      <w:r w:rsidRPr="00BD104B">
        <w:rPr>
          <w:b/>
          <w:color w:val="000000"/>
          <w:sz w:val="22"/>
          <w:szCs w:val="22"/>
        </w:rPr>
        <w:tab/>
      </w:r>
      <w:r w:rsidRPr="00BD104B">
        <w:rPr>
          <w:b/>
          <w:color w:val="000000"/>
          <w:sz w:val="22"/>
          <w:szCs w:val="22"/>
          <w:lang w:val="en-US"/>
        </w:rPr>
        <w:t>III.</w:t>
      </w:r>
      <w:r w:rsidRPr="00BD104B">
        <w:rPr>
          <w:b/>
          <w:color w:val="000000"/>
          <w:sz w:val="22"/>
          <w:szCs w:val="22"/>
        </w:rPr>
        <w:t xml:space="preserve">2.2.  Декларация за това, че участника няма да ползва подизпълнител </w:t>
      </w:r>
      <w:r w:rsidRPr="00BD104B">
        <w:rPr>
          <w:b/>
          <w:i/>
          <w:iCs/>
          <w:color w:val="000000"/>
          <w:sz w:val="22"/>
          <w:szCs w:val="22"/>
        </w:rPr>
        <w:t>(Приложение № 1,1);</w:t>
      </w:r>
    </w:p>
    <w:p w14:paraId="61DF8D02" w14:textId="77777777" w:rsidR="00BD104B" w:rsidRPr="00BD104B" w:rsidRDefault="00BD104B" w:rsidP="00BD104B">
      <w:pPr>
        <w:pStyle w:val="Default"/>
        <w:tabs>
          <w:tab w:val="left" w:pos="709"/>
        </w:tabs>
        <w:jc w:val="both"/>
        <w:rPr>
          <w:rFonts w:ascii="Times New Roman" w:hAnsi="Times New Roman" w:cs="Times New Roman"/>
          <w:b/>
          <w:bCs/>
          <w:i/>
          <w:iCs/>
          <w:sz w:val="22"/>
          <w:szCs w:val="22"/>
        </w:rPr>
      </w:pPr>
      <w:r w:rsidRPr="00BD104B">
        <w:rPr>
          <w:rFonts w:ascii="Times New Roman" w:hAnsi="Times New Roman" w:cs="Times New Roman"/>
          <w:b/>
          <w:bCs/>
          <w:sz w:val="22"/>
          <w:szCs w:val="22"/>
        </w:rPr>
        <w:tab/>
      </w:r>
      <w:r w:rsidRPr="00BD104B">
        <w:rPr>
          <w:b/>
          <w:sz w:val="22"/>
          <w:szCs w:val="22"/>
          <w:lang w:val="en-US"/>
        </w:rPr>
        <w:t>III.</w:t>
      </w:r>
      <w:r w:rsidRPr="00BD104B">
        <w:rPr>
          <w:rFonts w:ascii="Times New Roman" w:hAnsi="Times New Roman" w:cs="Times New Roman"/>
          <w:b/>
          <w:bCs/>
          <w:sz w:val="22"/>
          <w:szCs w:val="22"/>
        </w:rPr>
        <w:t>2.3.</w:t>
      </w:r>
      <w:r w:rsidRPr="00BD104B">
        <w:rPr>
          <w:rFonts w:ascii="Times New Roman" w:hAnsi="Times New Roman" w:cs="Times New Roman"/>
          <w:b/>
          <w:bCs/>
          <w:sz w:val="22"/>
          <w:szCs w:val="22"/>
          <w:lang w:val="en-US"/>
        </w:rPr>
        <w:t xml:space="preserve"> </w:t>
      </w:r>
      <w:r w:rsidRPr="00BD104B">
        <w:rPr>
          <w:rFonts w:ascii="Times New Roman" w:hAnsi="Times New Roman" w:cs="Times New Roman"/>
          <w:b/>
          <w:bCs/>
          <w:sz w:val="22"/>
          <w:szCs w:val="22"/>
        </w:rPr>
        <w:t xml:space="preserve">Декларация от кандидата за липса на обстоятелствата по чл.18, ал.1, т.3, </w:t>
      </w:r>
      <w:r w:rsidRPr="00BD104B">
        <w:rPr>
          <w:rFonts w:ascii="Times New Roman" w:hAnsi="Times New Roman" w:cs="Times New Roman"/>
          <w:sz w:val="22"/>
          <w:szCs w:val="22"/>
        </w:rPr>
        <w:t xml:space="preserve">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по образец </w:t>
      </w:r>
      <w:r w:rsidRPr="00BD104B">
        <w:rPr>
          <w:rFonts w:ascii="Times New Roman" w:hAnsi="Times New Roman" w:cs="Times New Roman"/>
          <w:b/>
          <w:i/>
          <w:iCs/>
          <w:sz w:val="22"/>
          <w:szCs w:val="22"/>
        </w:rPr>
        <w:t>(Приложение № 3)</w:t>
      </w:r>
      <w:r w:rsidRPr="00BD104B">
        <w:rPr>
          <w:rFonts w:ascii="Times New Roman" w:hAnsi="Times New Roman" w:cs="Times New Roman"/>
          <w:i/>
          <w:iCs/>
          <w:sz w:val="22"/>
          <w:szCs w:val="22"/>
        </w:rPr>
        <w:t xml:space="preserve">- </w:t>
      </w:r>
      <w:r w:rsidRPr="00BD104B">
        <w:rPr>
          <w:rFonts w:ascii="Times New Roman" w:hAnsi="Times New Roman" w:cs="Times New Roman"/>
          <w:sz w:val="22"/>
          <w:szCs w:val="22"/>
        </w:rPr>
        <w:t xml:space="preserve">представя се в </w:t>
      </w:r>
      <w:r w:rsidRPr="00BD104B">
        <w:rPr>
          <w:rFonts w:ascii="Times New Roman" w:hAnsi="Times New Roman" w:cs="Times New Roman"/>
          <w:b/>
          <w:bCs/>
          <w:sz w:val="22"/>
          <w:szCs w:val="22"/>
        </w:rPr>
        <w:t>оригинал</w:t>
      </w:r>
      <w:r w:rsidRPr="00BD104B">
        <w:rPr>
          <w:rFonts w:ascii="Times New Roman" w:hAnsi="Times New Roman" w:cs="Times New Roman"/>
          <w:b/>
          <w:bCs/>
          <w:i/>
          <w:iCs/>
          <w:sz w:val="22"/>
          <w:szCs w:val="22"/>
        </w:rPr>
        <w:t xml:space="preserve">; </w:t>
      </w:r>
    </w:p>
    <w:p w14:paraId="5831785E" w14:textId="77777777" w:rsidR="00BD104B" w:rsidRPr="00BD104B" w:rsidRDefault="00BD104B" w:rsidP="00BD104B">
      <w:pPr>
        <w:pStyle w:val="Default"/>
        <w:numPr>
          <w:ilvl w:val="0"/>
          <w:numId w:val="3"/>
        </w:numPr>
        <w:tabs>
          <w:tab w:val="left" w:pos="0"/>
        </w:tabs>
        <w:ind w:left="0" w:firstLine="567"/>
        <w:jc w:val="both"/>
        <w:rPr>
          <w:rFonts w:ascii="Times New Roman" w:hAnsi="Times New Roman" w:cs="Times New Roman"/>
          <w:i/>
          <w:sz w:val="22"/>
          <w:szCs w:val="22"/>
        </w:rPr>
      </w:pPr>
      <w:r w:rsidRPr="00BD104B">
        <w:rPr>
          <w:rFonts w:ascii="Times New Roman" w:hAnsi="Times New Roman" w:cs="Times New Roman"/>
          <w:sz w:val="22"/>
          <w:szCs w:val="22"/>
        </w:rPr>
        <w:t xml:space="preserve">Изискванията на ал. 1, т. 3 с изключение на букви "б", "в", "д" и "ж" се отнасят за управителите или за лицата, които представляват участника, съгласно Търговския закон или законодателството на държава – членка на Европейския съюз, или на друга държава – страна по Споразумението за Европейското икономическо пространство, където участникът е регистриран. </w:t>
      </w:r>
    </w:p>
    <w:p w14:paraId="7CE3848A" w14:textId="77777777" w:rsidR="00BD104B" w:rsidRPr="00BD104B" w:rsidRDefault="00BD104B" w:rsidP="00BD104B">
      <w:pPr>
        <w:pStyle w:val="Default"/>
        <w:numPr>
          <w:ilvl w:val="0"/>
          <w:numId w:val="3"/>
        </w:numPr>
        <w:tabs>
          <w:tab w:val="left" w:pos="0"/>
        </w:tabs>
        <w:ind w:left="0" w:firstLine="567"/>
        <w:jc w:val="both"/>
        <w:rPr>
          <w:rFonts w:ascii="Times New Roman" w:hAnsi="Times New Roman" w:cs="Times New Roman"/>
          <w:i/>
          <w:sz w:val="22"/>
          <w:szCs w:val="22"/>
        </w:rPr>
      </w:pPr>
      <w:r w:rsidRPr="00BD104B">
        <w:rPr>
          <w:rFonts w:ascii="Times New Roman" w:hAnsi="Times New Roman" w:cs="Times New Roman"/>
          <w:sz w:val="22"/>
          <w:szCs w:val="22"/>
        </w:rPr>
        <w:t xml:space="preserve">Изискванията на ал. 1, т. 3, букви "а" и "е", когато е посочено в условията за участие, се прилагат, както следва: </w:t>
      </w:r>
    </w:p>
    <w:p w14:paraId="3F608C88"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1. при събирателно дружество - за всеки съдружник, освен ако с дружествения договор не е възложено управлението на един съдружник или на друго лице; </w:t>
      </w:r>
    </w:p>
    <w:p w14:paraId="75FC148B"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2. при командитно дружество - за неограничено отговорните съдружници; </w:t>
      </w:r>
    </w:p>
    <w:p w14:paraId="62AD2236"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3. при дружество с ограничена отговорност - за управителя, а при няколко управители - за всеки от тях; </w:t>
      </w:r>
    </w:p>
    <w:p w14:paraId="27066C6D"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4. при еднолично дружество с ограничена отговорност - за управителя; </w:t>
      </w:r>
    </w:p>
    <w:p w14:paraId="3C7A6046"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5. при акционерно дружество - за членовете на съвета на директорите, съответно на управителния съвет; </w:t>
      </w:r>
    </w:p>
    <w:p w14:paraId="3DCC2CA1" w14:textId="77777777" w:rsidR="00BD104B" w:rsidRPr="00BD104B" w:rsidRDefault="00BD104B" w:rsidP="00BD104B">
      <w:pPr>
        <w:pStyle w:val="Default"/>
        <w:tabs>
          <w:tab w:val="left" w:pos="0"/>
        </w:tabs>
        <w:ind w:left="567"/>
        <w:jc w:val="both"/>
        <w:rPr>
          <w:rFonts w:ascii="Times New Roman" w:hAnsi="Times New Roman" w:cs="Times New Roman"/>
          <w:sz w:val="22"/>
          <w:szCs w:val="22"/>
        </w:rPr>
      </w:pPr>
      <w:r w:rsidRPr="00BD104B">
        <w:rPr>
          <w:rFonts w:ascii="Times New Roman" w:hAnsi="Times New Roman" w:cs="Times New Roman"/>
          <w:sz w:val="22"/>
          <w:szCs w:val="22"/>
        </w:rPr>
        <w:t xml:space="preserve">6. при командитно дружество с акции - за изпълнителните членове, на които е възложено управлението; </w:t>
      </w:r>
    </w:p>
    <w:p w14:paraId="5CD8F61A" w14:textId="77777777" w:rsidR="00BD104B" w:rsidRPr="00BD104B" w:rsidRDefault="00BD104B" w:rsidP="00BD104B">
      <w:pPr>
        <w:pStyle w:val="Default"/>
        <w:tabs>
          <w:tab w:val="left" w:pos="0"/>
        </w:tabs>
        <w:ind w:left="567"/>
        <w:jc w:val="both"/>
        <w:rPr>
          <w:rFonts w:ascii="Times New Roman" w:hAnsi="Times New Roman" w:cs="Times New Roman"/>
          <w:i/>
          <w:sz w:val="22"/>
          <w:szCs w:val="22"/>
        </w:rPr>
      </w:pPr>
      <w:r w:rsidRPr="00BD104B">
        <w:rPr>
          <w:rFonts w:ascii="Times New Roman" w:hAnsi="Times New Roman" w:cs="Times New Roman"/>
          <w:sz w:val="22"/>
          <w:szCs w:val="22"/>
        </w:rPr>
        <w:t>7. (изм. – ДВ, бр. 26 от 2019 г. , в сила от 29.03.2019 г.) във всички останали случаи, 13 включително за чуждестранните лица - за лицата, които представляват участника; 8. в случаите, когато има прокуристи - за прокуристите; когато чуждестранното лице има повече от един прокурист, декларацията се подава само за прокуриста, в чиято представителна власт е включена територията на Република България.</w:t>
      </w:r>
    </w:p>
    <w:p w14:paraId="0A662694" w14:textId="77777777" w:rsidR="00BD104B" w:rsidRPr="00BD104B" w:rsidRDefault="00BD104B" w:rsidP="00BD104B">
      <w:pPr>
        <w:pStyle w:val="Default"/>
        <w:numPr>
          <w:ilvl w:val="0"/>
          <w:numId w:val="3"/>
        </w:numPr>
        <w:tabs>
          <w:tab w:val="left" w:pos="0"/>
        </w:tabs>
        <w:ind w:left="0" w:firstLine="567"/>
        <w:jc w:val="both"/>
        <w:rPr>
          <w:rFonts w:ascii="Times New Roman" w:hAnsi="Times New Roman" w:cs="Times New Roman"/>
          <w:i/>
          <w:sz w:val="22"/>
          <w:szCs w:val="22"/>
        </w:rPr>
      </w:pPr>
      <w:r w:rsidRPr="00BD104B">
        <w:rPr>
          <w:rFonts w:ascii="Times New Roman" w:hAnsi="Times New Roman" w:cs="Times New Roman"/>
          <w:sz w:val="22"/>
          <w:szCs w:val="22"/>
        </w:rPr>
        <w:t xml:space="preserve">Когато участник в процедура е чуждестранно физическо или юридическо лице или е посочен подизпълнител, който е чуждестранно физическо или юридическо лице, документите по ал. 1, които са на чужд език, се представят в официално заверен превод. </w:t>
      </w:r>
    </w:p>
    <w:p w14:paraId="0BE2BB29" w14:textId="77777777" w:rsidR="00BD104B" w:rsidRDefault="00BD104B" w:rsidP="00BD104B">
      <w:pPr>
        <w:tabs>
          <w:tab w:val="left" w:pos="360"/>
        </w:tabs>
        <w:ind w:firstLine="720"/>
        <w:jc w:val="both"/>
        <w:rPr>
          <w:color w:val="000000"/>
          <w:sz w:val="22"/>
          <w:szCs w:val="22"/>
          <w:lang w:val="ru-RU"/>
        </w:rPr>
      </w:pPr>
      <w:r w:rsidRPr="00BD104B">
        <w:rPr>
          <w:b/>
          <w:color w:val="000000"/>
          <w:sz w:val="22"/>
          <w:szCs w:val="22"/>
          <w:lang w:val="en-US"/>
        </w:rPr>
        <w:t>III.</w:t>
      </w:r>
      <w:r w:rsidRPr="00BD104B">
        <w:rPr>
          <w:b/>
          <w:color w:val="000000"/>
          <w:sz w:val="22"/>
          <w:szCs w:val="22"/>
        </w:rPr>
        <w:t>2.4. Д</w:t>
      </w:r>
      <w:proofErr w:type="spellStart"/>
      <w:r w:rsidRPr="00BD104B">
        <w:rPr>
          <w:b/>
          <w:color w:val="000000"/>
          <w:sz w:val="22"/>
          <w:szCs w:val="22"/>
          <w:lang w:val="ru-RU"/>
        </w:rPr>
        <w:t>оказателства</w:t>
      </w:r>
      <w:proofErr w:type="spellEnd"/>
      <w:r w:rsidRPr="00BD104B">
        <w:rPr>
          <w:b/>
          <w:color w:val="000000"/>
          <w:sz w:val="22"/>
          <w:szCs w:val="22"/>
          <w:lang w:val="ru-RU"/>
        </w:rPr>
        <w:t xml:space="preserve"> за </w:t>
      </w:r>
      <w:proofErr w:type="spellStart"/>
      <w:r w:rsidRPr="00BD104B">
        <w:rPr>
          <w:b/>
          <w:color w:val="000000"/>
          <w:sz w:val="22"/>
          <w:szCs w:val="22"/>
          <w:lang w:val="ru-RU"/>
        </w:rPr>
        <w:t>положителна</w:t>
      </w:r>
      <w:proofErr w:type="spellEnd"/>
      <w:r w:rsidRPr="00BD104B">
        <w:rPr>
          <w:b/>
          <w:color w:val="000000"/>
          <w:sz w:val="22"/>
          <w:szCs w:val="22"/>
          <w:lang w:val="en-US"/>
        </w:rPr>
        <w:t xml:space="preserve"> </w:t>
      </w:r>
      <w:proofErr w:type="spellStart"/>
      <w:r w:rsidRPr="00BD104B">
        <w:rPr>
          <w:b/>
          <w:color w:val="000000"/>
          <w:sz w:val="22"/>
          <w:szCs w:val="22"/>
          <w:lang w:val="ru-RU"/>
        </w:rPr>
        <w:t>търговска</w:t>
      </w:r>
      <w:proofErr w:type="spellEnd"/>
      <w:r w:rsidRPr="00BD104B">
        <w:rPr>
          <w:b/>
          <w:color w:val="000000"/>
          <w:sz w:val="22"/>
          <w:szCs w:val="22"/>
          <w:lang w:val="ru-RU"/>
        </w:rPr>
        <w:t xml:space="preserve"> репутация или </w:t>
      </w:r>
      <w:r w:rsidRPr="00BD104B">
        <w:rPr>
          <w:b/>
          <w:color w:val="000000"/>
          <w:sz w:val="22"/>
          <w:szCs w:val="22"/>
        </w:rPr>
        <w:t xml:space="preserve">Декларация, че кандидатът </w:t>
      </w:r>
      <w:r w:rsidRPr="00BD104B">
        <w:rPr>
          <w:color w:val="000000"/>
          <w:sz w:val="22"/>
          <w:szCs w:val="22"/>
        </w:rPr>
        <w:t xml:space="preserve">не е извършвал дейности по </w:t>
      </w:r>
      <w:r w:rsidRPr="00BD104B">
        <w:rPr>
          <w:color w:val="000000"/>
          <w:sz w:val="22"/>
          <w:szCs w:val="22"/>
          <w:lang w:val="be-BY"/>
        </w:rPr>
        <w:t>ЛКД</w:t>
      </w:r>
      <w:r w:rsidRPr="00BD104B">
        <w:rPr>
          <w:color w:val="000000"/>
          <w:sz w:val="22"/>
          <w:szCs w:val="22"/>
        </w:rPr>
        <w:t xml:space="preserve"> в горски територии – държавна или общинска собственост. (</w:t>
      </w:r>
      <w:r w:rsidRPr="00BD104B">
        <w:rPr>
          <w:b/>
          <w:bCs/>
          <w:i/>
          <w:color w:val="000000"/>
          <w:sz w:val="22"/>
          <w:szCs w:val="22"/>
        </w:rPr>
        <w:t>Приложение № 4</w:t>
      </w:r>
      <w:r w:rsidRPr="00BD104B">
        <w:rPr>
          <w:i/>
          <w:color w:val="000000"/>
          <w:sz w:val="22"/>
          <w:szCs w:val="22"/>
        </w:rPr>
        <w:t>)</w:t>
      </w:r>
      <w:r w:rsidRPr="00BD104B">
        <w:rPr>
          <w:color w:val="000000"/>
          <w:sz w:val="22"/>
          <w:szCs w:val="22"/>
        </w:rPr>
        <w:t xml:space="preserve">– </w:t>
      </w:r>
      <w:r w:rsidRPr="00BD104B">
        <w:rPr>
          <w:i/>
          <w:color w:val="000000"/>
          <w:sz w:val="22"/>
          <w:szCs w:val="22"/>
        </w:rPr>
        <w:t xml:space="preserve">представя се в </w:t>
      </w:r>
      <w:r w:rsidRPr="00BD104B">
        <w:rPr>
          <w:b/>
          <w:i/>
          <w:color w:val="000000"/>
          <w:sz w:val="22"/>
          <w:szCs w:val="22"/>
        </w:rPr>
        <w:t>оригинал</w:t>
      </w:r>
      <w:r w:rsidRPr="00BD104B">
        <w:rPr>
          <w:color w:val="000000"/>
          <w:sz w:val="22"/>
          <w:szCs w:val="22"/>
          <w:lang w:val="ru-RU"/>
        </w:rPr>
        <w:t>;</w:t>
      </w:r>
    </w:p>
    <w:p w14:paraId="1432BAA3" w14:textId="77777777" w:rsidR="00FE29D5" w:rsidRPr="00BD104B" w:rsidRDefault="00FE29D5" w:rsidP="00BD104B">
      <w:pPr>
        <w:tabs>
          <w:tab w:val="left" w:pos="360"/>
        </w:tabs>
        <w:ind w:firstLine="720"/>
        <w:jc w:val="both"/>
        <w:rPr>
          <w:color w:val="000000"/>
          <w:sz w:val="22"/>
          <w:szCs w:val="22"/>
        </w:rPr>
      </w:pPr>
    </w:p>
    <w:p w14:paraId="792EAF2A" w14:textId="7A75D96D" w:rsidR="00BD104B" w:rsidRDefault="00BD104B" w:rsidP="00BD104B">
      <w:pPr>
        <w:tabs>
          <w:tab w:val="left" w:pos="0"/>
        </w:tabs>
        <w:ind w:firstLine="426"/>
        <w:jc w:val="both"/>
        <w:rPr>
          <w:b/>
          <w:sz w:val="22"/>
          <w:szCs w:val="22"/>
        </w:rPr>
      </w:pPr>
      <w:r w:rsidRPr="00BD104B">
        <w:rPr>
          <w:b/>
          <w:i/>
          <w:color w:val="000000"/>
          <w:sz w:val="22"/>
          <w:szCs w:val="22"/>
          <w:u w:val="single"/>
        </w:rPr>
        <w:t>ЗАБЕЛЕЖКА</w:t>
      </w:r>
      <w:r w:rsidRPr="00BD104B">
        <w:rPr>
          <w:color w:val="000000"/>
          <w:sz w:val="22"/>
          <w:szCs w:val="22"/>
        </w:rPr>
        <w:t>: „</w:t>
      </w:r>
      <w:r w:rsidRPr="00BD104B">
        <w:rPr>
          <w:b/>
          <w:color w:val="000000"/>
          <w:sz w:val="22"/>
          <w:szCs w:val="22"/>
        </w:rPr>
        <w:t>Доказателства за търговска репутация на кандидата</w:t>
      </w:r>
      <w:r w:rsidRPr="00BD104B">
        <w:rPr>
          <w:color w:val="000000"/>
          <w:sz w:val="22"/>
          <w:szCs w:val="22"/>
        </w:rPr>
        <w:t xml:space="preserve">” е актуален, изготвен непосредствено преди провеждане на процедурата документ, издаден от ДГС/ДЛС/Община, в чийто териториален обхват на дейност кандидатът е извършвал </w:t>
      </w:r>
      <w:proofErr w:type="spellStart"/>
      <w:r w:rsidRPr="00BD104B">
        <w:rPr>
          <w:color w:val="000000"/>
          <w:sz w:val="22"/>
          <w:szCs w:val="22"/>
        </w:rPr>
        <w:t>лесокултурни</w:t>
      </w:r>
      <w:proofErr w:type="spellEnd"/>
      <w:r w:rsidRPr="00BD104B">
        <w:rPr>
          <w:color w:val="000000"/>
          <w:sz w:val="22"/>
          <w:szCs w:val="22"/>
        </w:rPr>
        <w:t xml:space="preserve"> дейности  /ЛКД/ в горски територии – държавна или общинска собственост /валидна 1 месец от датата на издаване/</w:t>
      </w:r>
      <w:r>
        <w:rPr>
          <w:sz w:val="22"/>
          <w:szCs w:val="22"/>
        </w:rPr>
        <w:t xml:space="preserve">. </w:t>
      </w:r>
      <w:r>
        <w:rPr>
          <w:b/>
          <w:sz w:val="22"/>
          <w:szCs w:val="22"/>
        </w:rPr>
        <w:t xml:space="preserve">Когато участникът е работил в обекти на територията на </w:t>
      </w:r>
      <w:r w:rsidR="00FE29D5">
        <w:rPr>
          <w:color w:val="000000"/>
          <w:sz w:val="22"/>
          <w:szCs w:val="22"/>
        </w:rPr>
        <w:t xml:space="preserve">Община Твърдица </w:t>
      </w:r>
      <w:r>
        <w:rPr>
          <w:b/>
          <w:sz w:val="22"/>
          <w:szCs w:val="22"/>
        </w:rPr>
        <w:t>през последнит</w:t>
      </w:r>
      <w:r w:rsidR="0050059A">
        <w:rPr>
          <w:b/>
          <w:sz w:val="22"/>
          <w:szCs w:val="22"/>
        </w:rPr>
        <w:t xml:space="preserve">е пет  (5) години, считано от </w:t>
      </w:r>
      <w:r w:rsidR="0004749A">
        <w:rPr>
          <w:b/>
          <w:sz w:val="22"/>
          <w:szCs w:val="22"/>
        </w:rPr>
        <w:t>31</w:t>
      </w:r>
      <w:r w:rsidR="0050059A">
        <w:rPr>
          <w:b/>
          <w:sz w:val="22"/>
          <w:szCs w:val="22"/>
        </w:rPr>
        <w:t>.</w:t>
      </w:r>
      <w:r w:rsidR="0004749A">
        <w:rPr>
          <w:b/>
          <w:sz w:val="22"/>
          <w:szCs w:val="22"/>
        </w:rPr>
        <w:t>08</w:t>
      </w:r>
      <w:r>
        <w:rPr>
          <w:b/>
          <w:sz w:val="22"/>
          <w:szCs w:val="22"/>
        </w:rPr>
        <w:t>.202</w:t>
      </w:r>
      <w:r w:rsidR="0004749A">
        <w:rPr>
          <w:b/>
          <w:sz w:val="22"/>
          <w:szCs w:val="22"/>
        </w:rPr>
        <w:t>6</w:t>
      </w:r>
      <w:r>
        <w:rPr>
          <w:b/>
          <w:sz w:val="22"/>
          <w:szCs w:val="22"/>
        </w:rPr>
        <w:t xml:space="preserve"> г. назад, задължително представя препоръка </w:t>
      </w:r>
      <w:r w:rsidRPr="0050059A">
        <w:rPr>
          <w:b/>
          <w:sz w:val="22"/>
          <w:szCs w:val="22"/>
        </w:rPr>
        <w:t xml:space="preserve">от </w:t>
      </w:r>
      <w:r w:rsidR="00FE29D5" w:rsidRPr="0050059A">
        <w:rPr>
          <w:b/>
          <w:color w:val="000000"/>
          <w:sz w:val="22"/>
          <w:szCs w:val="22"/>
        </w:rPr>
        <w:t xml:space="preserve">Община Твърдица </w:t>
      </w:r>
      <w:r w:rsidRPr="0050059A">
        <w:rPr>
          <w:b/>
          <w:sz w:val="22"/>
          <w:szCs w:val="22"/>
        </w:rPr>
        <w:t xml:space="preserve">със срок на валидност 1 месец от издаването й. Установяването на виновно неизпълнение на сключени договори с </w:t>
      </w:r>
      <w:r w:rsidR="00FE29D5" w:rsidRPr="0050059A">
        <w:rPr>
          <w:b/>
          <w:color w:val="000000"/>
          <w:sz w:val="22"/>
          <w:szCs w:val="22"/>
        </w:rPr>
        <w:t>Община Твърдица</w:t>
      </w:r>
      <w:r w:rsidRPr="0050059A">
        <w:rPr>
          <w:b/>
          <w:sz w:val="22"/>
          <w:szCs w:val="22"/>
        </w:rPr>
        <w:t>, независимо от срока назад се счита</w:t>
      </w:r>
      <w:r>
        <w:rPr>
          <w:b/>
          <w:sz w:val="22"/>
          <w:szCs w:val="22"/>
        </w:rPr>
        <w:t xml:space="preserve"> за отрицателна търговска репутация</w:t>
      </w:r>
    </w:p>
    <w:p w14:paraId="0F02E80E" w14:textId="77777777" w:rsidR="00BD104B" w:rsidRPr="00BD104B" w:rsidRDefault="00BD104B" w:rsidP="00BD104B">
      <w:pPr>
        <w:tabs>
          <w:tab w:val="left" w:pos="0"/>
        </w:tabs>
        <w:ind w:firstLine="426"/>
        <w:jc w:val="both"/>
        <w:rPr>
          <w:b/>
          <w:color w:val="000000"/>
          <w:sz w:val="22"/>
          <w:szCs w:val="22"/>
        </w:rPr>
      </w:pPr>
      <w:r>
        <w:rPr>
          <w:b/>
          <w:sz w:val="22"/>
          <w:szCs w:val="22"/>
        </w:rPr>
        <w:t xml:space="preserve">Ако кандидата не представя документ издаден </w:t>
      </w:r>
      <w:r w:rsidRPr="0050059A">
        <w:rPr>
          <w:b/>
          <w:sz w:val="22"/>
          <w:szCs w:val="22"/>
        </w:rPr>
        <w:t xml:space="preserve">от  </w:t>
      </w:r>
      <w:r w:rsidR="00FE29D5" w:rsidRPr="0050059A">
        <w:rPr>
          <w:b/>
          <w:color w:val="000000"/>
          <w:sz w:val="22"/>
          <w:szCs w:val="22"/>
        </w:rPr>
        <w:t>Община Твърдица</w:t>
      </w:r>
      <w:r>
        <w:rPr>
          <w:b/>
          <w:sz w:val="22"/>
          <w:szCs w:val="22"/>
        </w:rPr>
        <w:t xml:space="preserve">, Комисията, към датата на провеждане на процедурата, служебно проверява дали участника е сключвал и изпълнил коректно договор за </w:t>
      </w:r>
      <w:proofErr w:type="spellStart"/>
      <w:r w:rsidRPr="00BD104B">
        <w:rPr>
          <w:b/>
          <w:color w:val="000000"/>
          <w:sz w:val="22"/>
          <w:szCs w:val="22"/>
        </w:rPr>
        <w:t>лесокултурни</w:t>
      </w:r>
      <w:proofErr w:type="spellEnd"/>
      <w:r w:rsidRPr="00BD104B">
        <w:rPr>
          <w:b/>
          <w:color w:val="000000"/>
          <w:sz w:val="22"/>
          <w:szCs w:val="22"/>
        </w:rPr>
        <w:t xml:space="preserve"> дейности  /ЛКД/ през последните пет (5) години. Наличието на неизпълнен или некоректно изпълнен договор  се счита за отрицателна търговска репутация.</w:t>
      </w:r>
    </w:p>
    <w:p w14:paraId="7D8D160F" w14:textId="77777777" w:rsidR="00BD104B" w:rsidRPr="00BD104B" w:rsidRDefault="00BD104B" w:rsidP="00BD104B">
      <w:pPr>
        <w:tabs>
          <w:tab w:val="left" w:pos="0"/>
        </w:tabs>
        <w:ind w:firstLine="426"/>
        <w:jc w:val="both"/>
        <w:rPr>
          <w:b/>
          <w:color w:val="000000"/>
          <w:sz w:val="22"/>
          <w:szCs w:val="22"/>
          <w:u w:val="single"/>
        </w:rPr>
      </w:pPr>
      <w:r w:rsidRPr="00BD104B">
        <w:rPr>
          <w:b/>
          <w:color w:val="000000"/>
          <w:sz w:val="22"/>
          <w:szCs w:val="22"/>
          <w:u w:val="single"/>
        </w:rPr>
        <w:t xml:space="preserve">Наличие на отрицателна търговска репутация е основание за отстраняване на участника от по нататъшно участие в конкурса. </w:t>
      </w:r>
    </w:p>
    <w:p w14:paraId="28942766" w14:textId="77777777" w:rsidR="00BD104B" w:rsidRPr="00BD104B" w:rsidRDefault="00BD104B" w:rsidP="00BD104B">
      <w:pPr>
        <w:tabs>
          <w:tab w:val="left" w:pos="0"/>
        </w:tabs>
        <w:ind w:firstLine="426"/>
        <w:jc w:val="both"/>
        <w:rPr>
          <w:color w:val="000000"/>
          <w:sz w:val="22"/>
          <w:szCs w:val="22"/>
        </w:rPr>
      </w:pPr>
      <w:r w:rsidRPr="00BD104B">
        <w:rPr>
          <w:b/>
          <w:color w:val="000000"/>
          <w:sz w:val="22"/>
          <w:szCs w:val="22"/>
        </w:rPr>
        <w:tab/>
      </w:r>
      <w:r w:rsidRPr="00BD104B">
        <w:rPr>
          <w:b/>
          <w:color w:val="000000"/>
          <w:sz w:val="22"/>
          <w:szCs w:val="22"/>
          <w:lang w:val="en-US"/>
        </w:rPr>
        <w:t>III.</w:t>
      </w:r>
      <w:r w:rsidRPr="00BD104B">
        <w:rPr>
          <w:b/>
          <w:color w:val="000000"/>
          <w:sz w:val="22"/>
          <w:szCs w:val="22"/>
        </w:rPr>
        <w:t xml:space="preserve">2.5. Декларация за коректност </w:t>
      </w:r>
      <w:r w:rsidRPr="00BD104B">
        <w:rPr>
          <w:b/>
          <w:i/>
          <w:color w:val="000000"/>
          <w:sz w:val="22"/>
          <w:szCs w:val="22"/>
        </w:rPr>
        <w:t>(Приложение № 5)</w:t>
      </w:r>
      <w:r w:rsidRPr="00BD104B">
        <w:rPr>
          <w:color w:val="000000"/>
          <w:sz w:val="22"/>
          <w:szCs w:val="22"/>
        </w:rPr>
        <w:t xml:space="preserve">- </w:t>
      </w:r>
      <w:r w:rsidRPr="00BD104B">
        <w:rPr>
          <w:i/>
          <w:color w:val="000000"/>
          <w:sz w:val="22"/>
          <w:szCs w:val="22"/>
        </w:rPr>
        <w:t>представя се в оригинал</w:t>
      </w:r>
      <w:r w:rsidRPr="00BD104B">
        <w:rPr>
          <w:color w:val="000000"/>
          <w:sz w:val="22"/>
          <w:szCs w:val="22"/>
        </w:rPr>
        <w:t>;</w:t>
      </w:r>
    </w:p>
    <w:p w14:paraId="56B847E6" w14:textId="77777777" w:rsidR="00BD104B" w:rsidRPr="00BD104B" w:rsidRDefault="00BD104B" w:rsidP="00BD104B">
      <w:pPr>
        <w:tabs>
          <w:tab w:val="left" w:pos="0"/>
        </w:tabs>
        <w:ind w:firstLine="426"/>
        <w:jc w:val="both"/>
        <w:rPr>
          <w:b/>
          <w:color w:val="000000"/>
          <w:sz w:val="22"/>
          <w:szCs w:val="22"/>
        </w:rPr>
      </w:pPr>
      <w:r w:rsidRPr="00BD104B">
        <w:rPr>
          <w:b/>
          <w:color w:val="000000"/>
          <w:sz w:val="22"/>
          <w:szCs w:val="22"/>
          <w:lang w:val="en-US"/>
        </w:rPr>
        <w:t>III.</w:t>
      </w:r>
      <w:r w:rsidRPr="00BD104B">
        <w:rPr>
          <w:b/>
          <w:color w:val="000000"/>
          <w:sz w:val="22"/>
          <w:szCs w:val="22"/>
        </w:rPr>
        <w:t xml:space="preserve">2.6. Декларация за техническа обезпеченост </w:t>
      </w:r>
      <w:r w:rsidRPr="00BD104B">
        <w:rPr>
          <w:b/>
          <w:i/>
          <w:color w:val="000000"/>
          <w:sz w:val="22"/>
          <w:szCs w:val="22"/>
        </w:rPr>
        <w:t>(Приложение № 6)</w:t>
      </w:r>
      <w:r w:rsidRPr="00BD104B">
        <w:rPr>
          <w:color w:val="000000"/>
          <w:sz w:val="22"/>
          <w:szCs w:val="22"/>
        </w:rPr>
        <w:t xml:space="preserve">- </w:t>
      </w:r>
      <w:r w:rsidRPr="00BD104B">
        <w:rPr>
          <w:i/>
          <w:color w:val="000000"/>
          <w:sz w:val="22"/>
          <w:szCs w:val="22"/>
        </w:rPr>
        <w:t>представя се в оригинал</w:t>
      </w:r>
      <w:r w:rsidRPr="00BD104B">
        <w:rPr>
          <w:color w:val="000000"/>
          <w:sz w:val="22"/>
          <w:szCs w:val="22"/>
        </w:rPr>
        <w:t>;</w:t>
      </w:r>
    </w:p>
    <w:p w14:paraId="76AB2635" w14:textId="77777777" w:rsidR="00BD104B" w:rsidRPr="00BD104B" w:rsidRDefault="00BD104B" w:rsidP="00BD104B">
      <w:pPr>
        <w:pStyle w:val="aa"/>
        <w:tabs>
          <w:tab w:val="left" w:pos="540"/>
          <w:tab w:val="left" w:pos="851"/>
          <w:tab w:val="left" w:pos="993"/>
        </w:tabs>
        <w:spacing w:after="0"/>
        <w:jc w:val="both"/>
        <w:rPr>
          <w:color w:val="000000"/>
          <w:sz w:val="22"/>
          <w:szCs w:val="22"/>
        </w:rPr>
      </w:pPr>
      <w:r w:rsidRPr="00BD104B">
        <w:rPr>
          <w:b/>
          <w:color w:val="000000"/>
          <w:sz w:val="22"/>
          <w:szCs w:val="22"/>
        </w:rPr>
        <w:tab/>
      </w:r>
      <w:r w:rsidRPr="00BD104B">
        <w:rPr>
          <w:b/>
          <w:color w:val="000000"/>
          <w:sz w:val="22"/>
          <w:szCs w:val="22"/>
          <w:lang w:val="en-US"/>
        </w:rPr>
        <w:t>III.</w:t>
      </w:r>
      <w:r w:rsidRPr="00BD104B">
        <w:rPr>
          <w:b/>
          <w:color w:val="000000"/>
          <w:sz w:val="22"/>
          <w:szCs w:val="22"/>
        </w:rPr>
        <w:t>2.7.Декларация за оглед на обекта</w:t>
      </w:r>
      <w:r w:rsidRPr="00BD104B">
        <w:rPr>
          <w:color w:val="000000"/>
          <w:sz w:val="22"/>
          <w:szCs w:val="22"/>
        </w:rPr>
        <w:t xml:space="preserve">, запознаване с условията за провеждане на процедурата и изготвяне на предложението, за приемане условията и клаузите на предложения към документацията проект на договор – представя се в оригинал, по приложен образец в документацията </w:t>
      </w:r>
      <w:r w:rsidRPr="00BD104B">
        <w:rPr>
          <w:b/>
          <w:i/>
          <w:color w:val="000000"/>
          <w:sz w:val="22"/>
          <w:szCs w:val="22"/>
        </w:rPr>
        <w:t>(Приложение №7)</w:t>
      </w:r>
      <w:r w:rsidRPr="00BD104B">
        <w:rPr>
          <w:color w:val="000000"/>
          <w:sz w:val="22"/>
          <w:szCs w:val="22"/>
        </w:rPr>
        <w:t xml:space="preserve">- </w:t>
      </w:r>
      <w:r w:rsidRPr="00BD104B">
        <w:rPr>
          <w:i/>
          <w:color w:val="000000"/>
          <w:sz w:val="22"/>
          <w:szCs w:val="22"/>
        </w:rPr>
        <w:t>представя се в оригинал</w:t>
      </w:r>
      <w:r w:rsidRPr="00BD104B">
        <w:rPr>
          <w:color w:val="000000"/>
          <w:sz w:val="22"/>
          <w:szCs w:val="22"/>
        </w:rPr>
        <w:t xml:space="preserve">; </w:t>
      </w:r>
    </w:p>
    <w:p w14:paraId="1EE5AF6D" w14:textId="77777777" w:rsidR="00BD104B" w:rsidRPr="00BD104B" w:rsidRDefault="00BD104B" w:rsidP="00BD104B">
      <w:pPr>
        <w:pStyle w:val="aa"/>
        <w:tabs>
          <w:tab w:val="left" w:pos="851"/>
          <w:tab w:val="left" w:pos="993"/>
        </w:tabs>
        <w:spacing w:after="0"/>
        <w:jc w:val="both"/>
        <w:rPr>
          <w:color w:val="000000"/>
          <w:sz w:val="22"/>
          <w:szCs w:val="22"/>
        </w:rPr>
      </w:pPr>
      <w:r w:rsidRPr="00BD104B">
        <w:rPr>
          <w:b/>
          <w:color w:val="000000"/>
          <w:sz w:val="22"/>
          <w:szCs w:val="22"/>
        </w:rPr>
        <w:tab/>
      </w:r>
      <w:r w:rsidRPr="00BD104B">
        <w:rPr>
          <w:b/>
          <w:color w:val="000000"/>
          <w:sz w:val="22"/>
          <w:szCs w:val="22"/>
          <w:lang w:val="en-US"/>
        </w:rPr>
        <w:t>III.</w:t>
      </w:r>
      <w:r w:rsidRPr="00BD104B">
        <w:rPr>
          <w:b/>
          <w:color w:val="000000"/>
          <w:sz w:val="22"/>
          <w:szCs w:val="22"/>
        </w:rPr>
        <w:t>2.8</w:t>
      </w:r>
      <w:r w:rsidRPr="00BD104B">
        <w:rPr>
          <w:b/>
          <w:i/>
          <w:color w:val="000000"/>
          <w:sz w:val="22"/>
          <w:szCs w:val="22"/>
        </w:rPr>
        <w:t>.</w:t>
      </w:r>
      <w:r w:rsidRPr="00BD104B">
        <w:rPr>
          <w:b/>
          <w:color w:val="000000"/>
          <w:sz w:val="22"/>
          <w:szCs w:val="22"/>
        </w:rPr>
        <w:t>Плик с надпис ”Ценово предложение”,</w:t>
      </w:r>
      <w:r w:rsidRPr="00BD104B">
        <w:rPr>
          <w:color w:val="000000"/>
          <w:sz w:val="22"/>
          <w:szCs w:val="22"/>
        </w:rPr>
        <w:t xml:space="preserve"> в който е поставено ценовото предложение(оферта) по образец </w:t>
      </w:r>
      <w:r w:rsidRPr="00BD104B">
        <w:rPr>
          <w:b/>
          <w:i/>
          <w:color w:val="000000"/>
          <w:sz w:val="22"/>
          <w:szCs w:val="22"/>
        </w:rPr>
        <w:t>(Приложение №2)</w:t>
      </w:r>
      <w:r w:rsidRPr="00BD104B">
        <w:rPr>
          <w:color w:val="000000"/>
          <w:sz w:val="22"/>
          <w:szCs w:val="22"/>
        </w:rPr>
        <w:t xml:space="preserve"> - </w:t>
      </w:r>
      <w:r w:rsidRPr="00BD104B">
        <w:rPr>
          <w:i/>
          <w:color w:val="000000"/>
          <w:sz w:val="22"/>
          <w:szCs w:val="22"/>
        </w:rPr>
        <w:t>представя се в оригинал</w:t>
      </w:r>
      <w:r w:rsidRPr="00BD104B">
        <w:rPr>
          <w:color w:val="000000"/>
          <w:sz w:val="22"/>
          <w:szCs w:val="22"/>
        </w:rPr>
        <w:t>. При участие за няколко обекта в един открит конкурс, за всеки обект поотделно се представя плик "Ценово предложение", а в случаите, в които е избран критерий икономически най-изгодна оферта и плик „Техническо предложение;</w:t>
      </w:r>
    </w:p>
    <w:p w14:paraId="6C8798ED" w14:textId="77777777" w:rsidR="00BD104B" w:rsidRPr="00BD104B" w:rsidRDefault="00BD104B" w:rsidP="00BD104B">
      <w:pPr>
        <w:pStyle w:val="aa"/>
        <w:tabs>
          <w:tab w:val="left" w:pos="851"/>
          <w:tab w:val="left" w:pos="993"/>
        </w:tabs>
        <w:spacing w:after="0"/>
        <w:jc w:val="both"/>
        <w:rPr>
          <w:color w:val="000000"/>
          <w:sz w:val="22"/>
          <w:szCs w:val="22"/>
        </w:rPr>
      </w:pPr>
      <w:r w:rsidRPr="00BD104B">
        <w:rPr>
          <w:b/>
          <w:color w:val="000000"/>
          <w:sz w:val="22"/>
          <w:szCs w:val="22"/>
        </w:rPr>
        <w:tab/>
      </w:r>
      <w:r w:rsidRPr="00BD104B">
        <w:rPr>
          <w:b/>
          <w:color w:val="000000"/>
          <w:sz w:val="22"/>
          <w:szCs w:val="22"/>
          <w:lang w:val="en-US"/>
        </w:rPr>
        <w:t>III.</w:t>
      </w:r>
      <w:r w:rsidRPr="00BD104B">
        <w:rPr>
          <w:b/>
          <w:color w:val="000000"/>
          <w:sz w:val="22"/>
          <w:szCs w:val="22"/>
        </w:rPr>
        <w:t>2.9</w:t>
      </w:r>
      <w:r w:rsidRPr="00BD104B">
        <w:rPr>
          <w:color w:val="000000"/>
          <w:sz w:val="22"/>
          <w:szCs w:val="22"/>
        </w:rPr>
        <w:t>. Нотариално заверено пълномощно – представя се само в случаите когато документите за участие в процедурата се подават от упълномощено лице при поискване от комисията.</w:t>
      </w:r>
    </w:p>
    <w:p w14:paraId="29029C02" w14:textId="77777777" w:rsidR="00BD104B" w:rsidRPr="00BD104B" w:rsidRDefault="00BD104B" w:rsidP="00BD104B">
      <w:pPr>
        <w:pStyle w:val="aa"/>
        <w:numPr>
          <w:ilvl w:val="0"/>
          <w:numId w:val="4"/>
        </w:numPr>
        <w:tabs>
          <w:tab w:val="left" w:pos="851"/>
          <w:tab w:val="left" w:pos="993"/>
        </w:tabs>
        <w:spacing w:after="0"/>
        <w:ind w:left="0" w:firstLine="284"/>
        <w:jc w:val="both"/>
        <w:rPr>
          <w:color w:val="000000"/>
          <w:sz w:val="22"/>
          <w:szCs w:val="22"/>
        </w:rPr>
      </w:pPr>
      <w:r w:rsidRPr="00BD104B">
        <w:rPr>
          <w:color w:val="000000"/>
          <w:sz w:val="22"/>
          <w:szCs w:val="22"/>
        </w:rPr>
        <w:t xml:space="preserve">При </w:t>
      </w:r>
      <w:proofErr w:type="spellStart"/>
      <w:r w:rsidRPr="00BD104B">
        <w:rPr>
          <w:color w:val="000000"/>
          <w:sz w:val="22"/>
          <w:szCs w:val="22"/>
        </w:rPr>
        <w:t>непредставяне</w:t>
      </w:r>
      <w:proofErr w:type="spellEnd"/>
      <w:r w:rsidRPr="00BD104B">
        <w:rPr>
          <w:color w:val="000000"/>
          <w:sz w:val="22"/>
          <w:szCs w:val="22"/>
        </w:rPr>
        <w:t xml:space="preserve"> на някой от посочените в т.</w:t>
      </w:r>
      <w:r w:rsidRPr="00BD104B">
        <w:rPr>
          <w:color w:val="000000"/>
          <w:sz w:val="22"/>
          <w:szCs w:val="22"/>
          <w:lang w:val="en-US"/>
        </w:rPr>
        <w:t>III.</w:t>
      </w:r>
      <w:r w:rsidRPr="00BD104B">
        <w:rPr>
          <w:color w:val="000000"/>
          <w:sz w:val="22"/>
          <w:szCs w:val="22"/>
        </w:rPr>
        <w:t>2от настоящите условия документи е основание за недопускане и отстраняване на кандидата от участие в процедура.</w:t>
      </w:r>
    </w:p>
    <w:p w14:paraId="6427BF62" w14:textId="77777777" w:rsidR="00BD104B" w:rsidRPr="00BD104B" w:rsidRDefault="00BD104B" w:rsidP="00BD104B">
      <w:pPr>
        <w:pStyle w:val="aa"/>
        <w:tabs>
          <w:tab w:val="left" w:pos="540"/>
        </w:tabs>
        <w:spacing w:after="0"/>
        <w:jc w:val="both"/>
        <w:rPr>
          <w:color w:val="000000"/>
          <w:sz w:val="22"/>
          <w:szCs w:val="22"/>
        </w:rPr>
      </w:pPr>
      <w:r w:rsidRPr="00BD104B">
        <w:rPr>
          <w:b/>
          <w:iCs/>
          <w:color w:val="000000"/>
          <w:sz w:val="22"/>
          <w:szCs w:val="22"/>
        </w:rPr>
        <w:tab/>
      </w:r>
      <w:r w:rsidRPr="00BD104B">
        <w:rPr>
          <w:b/>
          <w:color w:val="000000"/>
          <w:sz w:val="22"/>
          <w:szCs w:val="22"/>
          <w:lang w:val="en-US"/>
        </w:rPr>
        <w:t>III.</w:t>
      </w:r>
      <w:r w:rsidRPr="00BD104B">
        <w:rPr>
          <w:b/>
          <w:iCs/>
          <w:color w:val="000000"/>
          <w:sz w:val="22"/>
          <w:szCs w:val="22"/>
        </w:rPr>
        <w:t>2.10.</w:t>
      </w:r>
      <w:r w:rsidRPr="00BD104B">
        <w:rPr>
          <w:color w:val="000000"/>
          <w:sz w:val="22"/>
          <w:szCs w:val="22"/>
        </w:rPr>
        <w:t xml:space="preserve"> Проект на договор – (</w:t>
      </w:r>
      <w:r w:rsidRPr="00BD104B">
        <w:rPr>
          <w:b/>
          <w:bCs/>
          <w:i/>
          <w:iCs/>
          <w:color w:val="000000"/>
          <w:sz w:val="22"/>
          <w:szCs w:val="22"/>
        </w:rPr>
        <w:t>Приложение № 8)</w:t>
      </w:r>
      <w:r w:rsidRPr="00BD104B">
        <w:rPr>
          <w:color w:val="000000"/>
          <w:sz w:val="22"/>
          <w:szCs w:val="22"/>
        </w:rPr>
        <w:t>;</w:t>
      </w:r>
    </w:p>
    <w:p w14:paraId="63E5F774" w14:textId="77777777" w:rsidR="00BD104B" w:rsidRPr="00BD104B" w:rsidRDefault="00BD104B" w:rsidP="00BD104B">
      <w:pPr>
        <w:pStyle w:val="aa"/>
        <w:spacing w:after="0"/>
        <w:ind w:firstLine="426"/>
        <w:jc w:val="both"/>
        <w:rPr>
          <w:i/>
          <w:iCs/>
          <w:color w:val="000000"/>
          <w:sz w:val="22"/>
          <w:szCs w:val="22"/>
        </w:rPr>
      </w:pPr>
      <w:r w:rsidRPr="00BD104B">
        <w:rPr>
          <w:b/>
          <w:color w:val="000000"/>
          <w:sz w:val="22"/>
          <w:szCs w:val="22"/>
          <w:u w:val="single"/>
        </w:rPr>
        <w:t>ЗАБЕЛЕЖКА</w:t>
      </w:r>
      <w:r w:rsidRPr="00BD104B">
        <w:rPr>
          <w:color w:val="000000"/>
          <w:sz w:val="22"/>
          <w:szCs w:val="22"/>
        </w:rPr>
        <w:t xml:space="preserve">: Когато документите за участие в процедурата се подават от упълномощено лице, към документацията за участие се представя нотариално заверено пълномощно (оригинал или заверено от кандидата копие), от което да е видно, че лицето има представителна власт да подава документи от името на съответния кандидат. </w:t>
      </w:r>
      <w:r w:rsidRPr="00BD104B">
        <w:rPr>
          <w:i/>
          <w:iCs/>
          <w:color w:val="000000"/>
          <w:sz w:val="22"/>
          <w:szCs w:val="22"/>
        </w:rPr>
        <w:t xml:space="preserve">Пълномощникът има право да подписва само общите документи, </w:t>
      </w:r>
      <w:r w:rsidRPr="00BD104B">
        <w:rPr>
          <w:i/>
          <w:iCs/>
          <w:color w:val="000000"/>
          <w:sz w:val="22"/>
          <w:szCs w:val="22"/>
          <w:u w:val="single"/>
        </w:rPr>
        <w:t>а Декларацията по образец (Приложение № 3</w:t>
      </w:r>
      <w:r w:rsidRPr="00BD104B">
        <w:rPr>
          <w:i/>
          <w:iCs/>
          <w:color w:val="000000"/>
          <w:sz w:val="22"/>
          <w:szCs w:val="22"/>
        </w:rPr>
        <w:t xml:space="preserve">) - се попълва </w:t>
      </w:r>
      <w:r w:rsidRPr="00BD104B">
        <w:rPr>
          <w:b/>
          <w:i/>
          <w:iCs/>
          <w:color w:val="000000"/>
          <w:sz w:val="22"/>
          <w:szCs w:val="22"/>
        </w:rPr>
        <w:t>лично</w:t>
      </w:r>
      <w:r w:rsidRPr="00BD104B">
        <w:rPr>
          <w:i/>
          <w:iCs/>
          <w:color w:val="000000"/>
          <w:sz w:val="22"/>
          <w:szCs w:val="22"/>
        </w:rPr>
        <w:t>;</w:t>
      </w:r>
    </w:p>
    <w:p w14:paraId="085309B7" w14:textId="77777777" w:rsidR="00BD104B" w:rsidRPr="00BD104B" w:rsidRDefault="00BD104B" w:rsidP="00BD104B">
      <w:pPr>
        <w:pStyle w:val="aa"/>
        <w:spacing w:after="0"/>
        <w:ind w:firstLine="426"/>
        <w:jc w:val="both"/>
        <w:rPr>
          <w:i/>
          <w:iCs/>
          <w:color w:val="000000"/>
          <w:sz w:val="22"/>
          <w:szCs w:val="22"/>
        </w:rPr>
      </w:pPr>
    </w:p>
    <w:p w14:paraId="74A86C85" w14:textId="77777777" w:rsidR="00BD104B" w:rsidRDefault="00BD104B" w:rsidP="00BD104B">
      <w:pPr>
        <w:pStyle w:val="Default"/>
        <w:ind w:firstLine="708"/>
        <w:jc w:val="center"/>
        <w:rPr>
          <w:rFonts w:ascii="Times New Roman" w:hAnsi="Times New Roman" w:cs="Times New Roman"/>
          <w:b/>
          <w:bCs/>
          <w:sz w:val="22"/>
          <w:szCs w:val="22"/>
        </w:rPr>
      </w:pPr>
      <w:r w:rsidRPr="00BD104B">
        <w:rPr>
          <w:rFonts w:ascii="Times New Roman" w:hAnsi="Times New Roman" w:cs="Times New Roman"/>
          <w:b/>
          <w:sz w:val="22"/>
          <w:szCs w:val="22"/>
          <w:lang w:val="en-US"/>
        </w:rPr>
        <w:t>III.</w:t>
      </w:r>
      <w:r w:rsidRPr="00BD104B">
        <w:rPr>
          <w:rFonts w:ascii="Times New Roman" w:hAnsi="Times New Roman" w:cs="Times New Roman"/>
          <w:b/>
          <w:bCs/>
          <w:sz w:val="22"/>
          <w:szCs w:val="22"/>
        </w:rPr>
        <w:t>3. ИЗИСКВАНИЯ ЗА ИЗГОТВЯНЕ НА ОФЕРТАТА И ЦЕНОВОТО ПРЕДЛОЖЕНИЕ.</w:t>
      </w:r>
    </w:p>
    <w:p w14:paraId="7C582F9C" w14:textId="77777777" w:rsidR="00FE29D5" w:rsidRPr="00BD104B" w:rsidRDefault="00FE29D5" w:rsidP="00BD104B">
      <w:pPr>
        <w:pStyle w:val="Default"/>
        <w:ind w:firstLine="708"/>
        <w:jc w:val="center"/>
        <w:rPr>
          <w:rFonts w:ascii="Times New Roman" w:hAnsi="Times New Roman" w:cs="Times New Roman"/>
          <w:sz w:val="22"/>
          <w:szCs w:val="22"/>
        </w:rPr>
      </w:pPr>
    </w:p>
    <w:p w14:paraId="5E277944" w14:textId="77777777" w:rsidR="00BD104B" w:rsidRPr="00BD104B" w:rsidRDefault="00BD104B" w:rsidP="00BD104B">
      <w:pPr>
        <w:pStyle w:val="Char1CharCharCharChar0"/>
        <w:jc w:val="both"/>
        <w:rPr>
          <w:rFonts w:ascii="Times New Roman" w:hAnsi="Times New Roman" w:cs="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3.1.</w:t>
      </w:r>
      <w:r w:rsidRPr="00BD104B">
        <w:rPr>
          <w:rFonts w:ascii="Times New Roman" w:hAnsi="Times New Roman"/>
          <w:bCs/>
          <w:color w:val="000000"/>
          <w:sz w:val="22"/>
          <w:szCs w:val="22"/>
          <w:lang w:val="bg-BG"/>
        </w:rPr>
        <w:t xml:space="preserve"> Всеки кандидат може да представи </w:t>
      </w:r>
      <w:r w:rsidRPr="00BD104B">
        <w:rPr>
          <w:rFonts w:ascii="Times New Roman" w:hAnsi="Times New Roman"/>
          <w:b/>
          <w:bCs/>
          <w:color w:val="000000"/>
          <w:sz w:val="22"/>
          <w:szCs w:val="22"/>
          <w:lang w:val="bg-BG"/>
        </w:rPr>
        <w:t>само една оферта</w:t>
      </w:r>
      <w:r w:rsidRPr="00BD104B">
        <w:rPr>
          <w:rFonts w:ascii="Times New Roman" w:hAnsi="Times New Roman"/>
          <w:bCs/>
          <w:color w:val="000000"/>
          <w:sz w:val="22"/>
          <w:szCs w:val="22"/>
          <w:lang w:val="bg-BG"/>
        </w:rPr>
        <w:t xml:space="preserve">, респективно едно ценово предложение за настоящия обект, включен в конкурса. </w:t>
      </w:r>
    </w:p>
    <w:p w14:paraId="2B6420D0"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3.2.</w:t>
      </w:r>
      <w:r w:rsidRPr="00BD104B">
        <w:rPr>
          <w:rFonts w:ascii="Times New Roman" w:hAnsi="Times New Roman"/>
          <w:bCs/>
          <w:color w:val="000000"/>
          <w:sz w:val="22"/>
          <w:szCs w:val="22"/>
          <w:lang w:val="bg-BG"/>
        </w:rPr>
        <w:t xml:space="preserve"> Офертата за участие в конкурса се подава в запечатан непрозрачен плик от кандидата или от упълномощен от него представител. </w:t>
      </w:r>
    </w:p>
    <w:p w14:paraId="3B4B8FBF" w14:textId="77777777" w:rsidR="00BD104B" w:rsidRPr="00BD104B" w:rsidRDefault="00BD104B" w:rsidP="00BD104B">
      <w:pPr>
        <w:pStyle w:val="Char1CharCharCharChar0"/>
        <w:ind w:firstLine="426"/>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Върху плика задължително се посочват: </w:t>
      </w:r>
    </w:p>
    <w:p w14:paraId="5CD6777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 името на кандидата; </w:t>
      </w:r>
    </w:p>
    <w:p w14:paraId="2AB1EB5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 адрес за кореспонденция; </w:t>
      </w:r>
    </w:p>
    <w:p w14:paraId="069E6404"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телефон/факс; електронна поща (e-</w:t>
      </w:r>
      <w:proofErr w:type="spellStart"/>
      <w:r w:rsidRPr="00BD104B">
        <w:rPr>
          <w:rFonts w:ascii="Times New Roman" w:hAnsi="Times New Roman"/>
          <w:bCs/>
          <w:color w:val="000000"/>
          <w:sz w:val="22"/>
          <w:szCs w:val="22"/>
          <w:lang w:val="bg-BG"/>
        </w:rPr>
        <w:t>mail</w:t>
      </w:r>
      <w:proofErr w:type="spellEnd"/>
      <w:r w:rsidRPr="00BD104B">
        <w:rPr>
          <w:rFonts w:ascii="Times New Roman" w:hAnsi="Times New Roman"/>
          <w:bCs/>
          <w:color w:val="000000"/>
          <w:sz w:val="22"/>
          <w:szCs w:val="22"/>
          <w:lang w:val="bg-BG"/>
        </w:rPr>
        <w:t xml:space="preserve">); </w:t>
      </w:r>
    </w:p>
    <w:p w14:paraId="056FA72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 номера/та на обекта/обектите, за който/които ще подава ценово предложение. </w:t>
      </w:r>
    </w:p>
    <w:p w14:paraId="276C316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3.3.</w:t>
      </w:r>
      <w:r w:rsidRPr="00BD104B">
        <w:rPr>
          <w:rFonts w:ascii="Times New Roman" w:hAnsi="Times New Roman"/>
          <w:bCs/>
          <w:color w:val="000000"/>
          <w:sz w:val="22"/>
          <w:szCs w:val="22"/>
          <w:lang w:val="bg-BG"/>
        </w:rPr>
        <w:t xml:space="preserve"> В плика на офертата се поставят: </w:t>
      </w:r>
    </w:p>
    <w:p w14:paraId="7CAFF2AA"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 попълнените образци и необходимите документи, описани в раздел III, т.2 от настоящата документация, както и </w:t>
      </w:r>
    </w:p>
    <w:p w14:paraId="04FD5115"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отделен запечатан непрозрачен плик с надпис "</w:t>
      </w:r>
      <w:r w:rsidRPr="00BD104B">
        <w:rPr>
          <w:rFonts w:ascii="Times New Roman" w:hAnsi="Times New Roman"/>
          <w:color w:val="000000"/>
          <w:sz w:val="22"/>
          <w:szCs w:val="22"/>
        </w:rPr>
        <w:t xml:space="preserve"> Ценово предложение</w:t>
      </w:r>
      <w:r w:rsidRPr="00BD104B">
        <w:rPr>
          <w:rFonts w:ascii="Times New Roman" w:hAnsi="Times New Roman"/>
          <w:bCs/>
          <w:color w:val="000000"/>
          <w:sz w:val="22"/>
          <w:szCs w:val="22"/>
          <w:lang w:val="bg-BG"/>
        </w:rPr>
        <w:t>", в който се поставя ценовото предложение на кандидата по образец (</w:t>
      </w:r>
      <w:r w:rsidRPr="00BD104B">
        <w:rPr>
          <w:rFonts w:ascii="Times New Roman" w:hAnsi="Times New Roman"/>
          <w:b/>
          <w:bCs/>
          <w:i/>
          <w:color w:val="000000"/>
          <w:sz w:val="22"/>
          <w:szCs w:val="22"/>
          <w:lang w:val="bg-BG"/>
        </w:rPr>
        <w:t>Приложение № 2</w:t>
      </w:r>
      <w:r w:rsidRPr="00BD104B">
        <w:rPr>
          <w:rFonts w:ascii="Times New Roman" w:hAnsi="Times New Roman"/>
          <w:bCs/>
          <w:color w:val="000000"/>
          <w:sz w:val="22"/>
          <w:szCs w:val="22"/>
          <w:lang w:val="bg-BG"/>
        </w:rPr>
        <w:t xml:space="preserve">). </w:t>
      </w:r>
    </w:p>
    <w:p w14:paraId="051C46B5" w14:textId="77777777" w:rsidR="00BD104B" w:rsidRPr="00BD104B" w:rsidRDefault="00BD104B" w:rsidP="00BD104B">
      <w:pPr>
        <w:pStyle w:val="Char1CharCharCharChar0"/>
        <w:numPr>
          <w:ilvl w:val="0"/>
          <w:numId w:val="4"/>
        </w:numPr>
        <w:tabs>
          <w:tab w:val="clear" w:pos="709"/>
          <w:tab w:val="left" w:pos="993"/>
        </w:tabs>
        <w:ind w:left="0" w:firstLine="709"/>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Върху плика с надпис ”</w:t>
      </w:r>
      <w:r w:rsidRPr="00BD104B">
        <w:rPr>
          <w:rFonts w:ascii="Times New Roman" w:hAnsi="Times New Roman"/>
          <w:color w:val="000000"/>
          <w:sz w:val="22"/>
          <w:szCs w:val="22"/>
        </w:rPr>
        <w:t xml:space="preserve"> Ценово предложение</w:t>
      </w:r>
      <w:r w:rsidRPr="00BD104B">
        <w:rPr>
          <w:rFonts w:ascii="Times New Roman" w:hAnsi="Times New Roman"/>
          <w:bCs/>
          <w:color w:val="000000"/>
          <w:sz w:val="22"/>
          <w:szCs w:val="22"/>
          <w:lang w:val="bg-BG"/>
        </w:rPr>
        <w:t xml:space="preserve">” се изписва името на участника и № на обекта, за който се подава ценовото предложение. </w:t>
      </w:r>
    </w:p>
    <w:p w14:paraId="28D14A73" w14:textId="77777777" w:rsidR="00BD104B" w:rsidRPr="00BD104B" w:rsidRDefault="00BD104B" w:rsidP="00BD104B">
      <w:pPr>
        <w:pStyle w:val="Char1CharCharCharChar0"/>
        <w:numPr>
          <w:ilvl w:val="0"/>
          <w:numId w:val="4"/>
        </w:numPr>
        <w:tabs>
          <w:tab w:val="clear" w:pos="709"/>
          <w:tab w:val="left" w:pos="993"/>
        </w:tabs>
        <w:ind w:left="0" w:firstLine="709"/>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Офертата за участие се представя в оригинал по образец (</w:t>
      </w:r>
      <w:r w:rsidRPr="00BD104B">
        <w:rPr>
          <w:rFonts w:ascii="Times New Roman" w:hAnsi="Times New Roman"/>
          <w:b/>
          <w:bCs/>
          <w:i/>
          <w:color w:val="000000"/>
          <w:sz w:val="22"/>
          <w:szCs w:val="22"/>
          <w:lang w:val="bg-BG"/>
        </w:rPr>
        <w:t>Приложение №1</w:t>
      </w:r>
      <w:r w:rsidRPr="00BD104B">
        <w:rPr>
          <w:rFonts w:ascii="Times New Roman" w:hAnsi="Times New Roman"/>
          <w:bCs/>
          <w:color w:val="000000"/>
          <w:sz w:val="22"/>
          <w:szCs w:val="22"/>
          <w:lang w:val="bg-BG"/>
        </w:rPr>
        <w:t xml:space="preserve">), като участниците задължително попълнят всички реквизити и информация в </w:t>
      </w:r>
      <w:proofErr w:type="spellStart"/>
      <w:r w:rsidRPr="00BD104B">
        <w:rPr>
          <w:rFonts w:ascii="Times New Roman" w:hAnsi="Times New Roman"/>
          <w:bCs/>
          <w:color w:val="000000"/>
          <w:sz w:val="22"/>
          <w:szCs w:val="22"/>
          <w:lang w:val="bg-BG"/>
        </w:rPr>
        <w:t>т.ч</w:t>
      </w:r>
      <w:proofErr w:type="spellEnd"/>
      <w:r w:rsidRPr="00BD104B">
        <w:rPr>
          <w:rFonts w:ascii="Times New Roman" w:hAnsi="Times New Roman"/>
          <w:bCs/>
          <w:color w:val="000000"/>
          <w:sz w:val="22"/>
          <w:szCs w:val="22"/>
          <w:lang w:val="bg-BG"/>
        </w:rPr>
        <w:t>: име; адрес/седалище и адрес на управление; ЕИК/ЕГН; представител; телефон/факс и електронна поща (e-</w:t>
      </w:r>
      <w:proofErr w:type="spellStart"/>
      <w:r w:rsidRPr="00BD104B">
        <w:rPr>
          <w:rFonts w:ascii="Times New Roman" w:hAnsi="Times New Roman"/>
          <w:bCs/>
          <w:color w:val="000000"/>
          <w:sz w:val="22"/>
          <w:szCs w:val="22"/>
          <w:lang w:val="bg-BG"/>
        </w:rPr>
        <w:t>mail</w:t>
      </w:r>
      <w:proofErr w:type="spellEnd"/>
      <w:r w:rsidRPr="00BD104B">
        <w:rPr>
          <w:rFonts w:ascii="Times New Roman" w:hAnsi="Times New Roman"/>
          <w:bCs/>
          <w:color w:val="000000"/>
          <w:sz w:val="22"/>
          <w:szCs w:val="22"/>
          <w:lang w:val="bg-BG"/>
        </w:rPr>
        <w:t xml:space="preserve">); административни данни за участника; номер на обекта, за който кандидатът ще предлага ценово предложение и др. Към офертата задължително се прилагат описаните документи във вид и форма определени от възложителя с настоящата документация. </w:t>
      </w:r>
    </w:p>
    <w:p w14:paraId="0021D634" w14:textId="77777777" w:rsidR="00BD104B" w:rsidRPr="00BD104B" w:rsidRDefault="00BD104B" w:rsidP="00BD104B">
      <w:pPr>
        <w:pStyle w:val="ad"/>
        <w:ind w:left="0" w:firstLine="567"/>
        <w:rPr>
          <w:bCs/>
          <w:color w:val="000000"/>
          <w:sz w:val="22"/>
          <w:szCs w:val="22"/>
        </w:rPr>
      </w:pPr>
      <w:r w:rsidRPr="00BD104B">
        <w:rPr>
          <w:color w:val="000000"/>
          <w:sz w:val="22"/>
          <w:szCs w:val="22"/>
        </w:rPr>
        <w:t xml:space="preserve">При приемане на офертата върху плика се отбелязват входящ номер, датата и часът на получаването и посочените данни се записват във входящ регистър по образец, за което на приносителя се издава документ. Възложителят не приема за участие в процедурата и връща на участниците оферти, които са представени след изтичане на крайния срок за получаване или в </w:t>
      </w:r>
      <w:proofErr w:type="spellStart"/>
      <w:r w:rsidRPr="00BD104B">
        <w:rPr>
          <w:color w:val="000000"/>
          <w:sz w:val="22"/>
          <w:szCs w:val="22"/>
        </w:rPr>
        <w:t>незапечатан</w:t>
      </w:r>
      <w:proofErr w:type="spellEnd"/>
      <w:r w:rsidRPr="00BD104B">
        <w:rPr>
          <w:color w:val="000000"/>
          <w:sz w:val="22"/>
          <w:szCs w:val="22"/>
        </w:rPr>
        <w:t>, прозрачен или скъсан плик. Тези обстоятелства се отбелязват в регистъра.</w:t>
      </w:r>
    </w:p>
    <w:p w14:paraId="2D2333C0"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3.4.</w:t>
      </w:r>
      <w:r w:rsidRPr="00BD104B">
        <w:rPr>
          <w:rFonts w:ascii="Times New Roman" w:hAnsi="Times New Roman"/>
          <w:bCs/>
          <w:color w:val="000000"/>
          <w:sz w:val="22"/>
          <w:szCs w:val="22"/>
          <w:lang w:val="bg-BG"/>
        </w:rPr>
        <w:t xml:space="preserve"> Ценовото предложение се представя по образец приложен към настоящата документация (</w:t>
      </w:r>
      <w:r w:rsidRPr="00BD104B">
        <w:rPr>
          <w:rFonts w:ascii="Times New Roman" w:hAnsi="Times New Roman"/>
          <w:b/>
          <w:bCs/>
          <w:i/>
          <w:color w:val="000000"/>
          <w:sz w:val="22"/>
          <w:szCs w:val="22"/>
          <w:lang w:val="bg-BG"/>
        </w:rPr>
        <w:t>Приложение № 2</w:t>
      </w:r>
      <w:r w:rsidRPr="00BD104B">
        <w:rPr>
          <w:rFonts w:ascii="Times New Roman" w:hAnsi="Times New Roman"/>
          <w:bCs/>
          <w:color w:val="000000"/>
          <w:sz w:val="22"/>
          <w:szCs w:val="22"/>
          <w:lang w:val="bg-BG"/>
        </w:rPr>
        <w:t xml:space="preserve">). </w:t>
      </w:r>
    </w:p>
    <w:p w14:paraId="3A8522B2"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3.4.1.</w:t>
      </w:r>
      <w:r w:rsidRPr="00BD104B">
        <w:rPr>
          <w:rFonts w:ascii="Times New Roman" w:hAnsi="Times New Roman"/>
          <w:bCs/>
          <w:color w:val="000000"/>
          <w:sz w:val="22"/>
          <w:szCs w:val="22"/>
          <w:lang w:val="bg-BG"/>
        </w:rPr>
        <w:t xml:space="preserve"> Оферираната обща стойност се представя в левове без включен ДДС. </w:t>
      </w:r>
    </w:p>
    <w:p w14:paraId="2090D5A4"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3.4.2.</w:t>
      </w:r>
      <w:r w:rsidRPr="00BD104B">
        <w:rPr>
          <w:rFonts w:ascii="Times New Roman" w:hAnsi="Times New Roman"/>
          <w:bCs/>
          <w:color w:val="000000"/>
          <w:sz w:val="22"/>
          <w:szCs w:val="22"/>
          <w:lang w:val="bg-BG"/>
        </w:rPr>
        <w:t xml:space="preserve"> Предложената от участника стойност не може да е по - висока от обявената начална цена за обекта;</w:t>
      </w:r>
    </w:p>
    <w:p w14:paraId="6F60B949"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
          <w:bCs/>
          <w:color w:val="000000"/>
          <w:sz w:val="22"/>
          <w:szCs w:val="22"/>
          <w:lang w:val="bg-BG"/>
        </w:rPr>
        <w:tab/>
      </w:r>
      <w:r w:rsidRPr="00BD104B">
        <w:rPr>
          <w:rFonts w:ascii="Times New Roman" w:hAnsi="Times New Roman"/>
          <w:b/>
          <w:color w:val="000000"/>
          <w:sz w:val="22"/>
          <w:szCs w:val="22"/>
          <w:lang w:val="en-US"/>
        </w:rPr>
        <w:t>III.</w:t>
      </w:r>
      <w:r w:rsidRPr="00BD104B">
        <w:rPr>
          <w:rFonts w:ascii="Times New Roman" w:hAnsi="Times New Roman"/>
          <w:b/>
          <w:bCs/>
          <w:color w:val="000000"/>
          <w:sz w:val="22"/>
          <w:szCs w:val="22"/>
          <w:lang w:val="bg-BG"/>
        </w:rPr>
        <w:t>3.5.</w:t>
      </w:r>
      <w:r w:rsidRPr="00BD104B">
        <w:rPr>
          <w:rFonts w:ascii="Times New Roman" w:hAnsi="Times New Roman"/>
          <w:bCs/>
          <w:color w:val="000000"/>
          <w:sz w:val="22"/>
          <w:szCs w:val="22"/>
          <w:lang w:val="bg-BG"/>
        </w:rPr>
        <w:t xml:space="preserve"> При несъответствие между цифровата и изписаната с думи обща цена на предложението, комисията ще взема предвид изписаната с думи;</w:t>
      </w:r>
    </w:p>
    <w:p w14:paraId="6CB11503" w14:textId="77777777" w:rsidR="00BD104B" w:rsidRPr="00BD104B" w:rsidRDefault="00BD104B" w:rsidP="00BD104B">
      <w:pPr>
        <w:pStyle w:val="Default"/>
        <w:ind w:firstLine="708"/>
        <w:jc w:val="both"/>
        <w:rPr>
          <w:rFonts w:ascii="Times New Roman" w:hAnsi="Times New Roman" w:cs="Times New Roman"/>
          <w:bCs/>
          <w:sz w:val="22"/>
          <w:szCs w:val="22"/>
        </w:rPr>
      </w:pPr>
      <w:r w:rsidRPr="00BD104B">
        <w:rPr>
          <w:rFonts w:ascii="Times New Roman" w:hAnsi="Times New Roman" w:cs="Times New Roman"/>
          <w:b/>
          <w:sz w:val="22"/>
          <w:szCs w:val="22"/>
          <w:lang w:val="en-US"/>
        </w:rPr>
        <w:t>III.</w:t>
      </w:r>
      <w:r w:rsidRPr="00BD104B">
        <w:rPr>
          <w:rFonts w:ascii="Times New Roman" w:hAnsi="Times New Roman" w:cs="Times New Roman"/>
          <w:b/>
          <w:bCs/>
          <w:sz w:val="22"/>
          <w:szCs w:val="22"/>
        </w:rPr>
        <w:t>3.6.</w:t>
      </w:r>
      <w:r w:rsidRPr="00BD104B">
        <w:rPr>
          <w:rFonts w:ascii="Times New Roman" w:hAnsi="Times New Roman" w:cs="Times New Roman"/>
          <w:bCs/>
          <w:sz w:val="22"/>
          <w:szCs w:val="22"/>
        </w:rPr>
        <w:t xml:space="preserve"> Предложението за участие в процедурата следва да е подписано от представляващия кандидата по регистрация или от изрично упълномощено от него лице.</w:t>
      </w:r>
    </w:p>
    <w:p w14:paraId="607FF8B8" w14:textId="77777777" w:rsidR="00BD104B" w:rsidRPr="00BD104B" w:rsidRDefault="00BD104B" w:rsidP="00BD104B">
      <w:pPr>
        <w:pStyle w:val="Default"/>
        <w:ind w:firstLine="708"/>
        <w:jc w:val="both"/>
        <w:rPr>
          <w:rFonts w:ascii="Times New Roman" w:hAnsi="Times New Roman" w:cs="Times New Roman"/>
          <w:bCs/>
          <w:sz w:val="22"/>
          <w:szCs w:val="22"/>
        </w:rPr>
      </w:pPr>
    </w:p>
    <w:p w14:paraId="28758296" w14:textId="77777777" w:rsidR="00BD104B" w:rsidRPr="00BD104B" w:rsidRDefault="00BD104B" w:rsidP="00BD104B">
      <w:pPr>
        <w:pStyle w:val="Default"/>
        <w:ind w:firstLine="708"/>
        <w:jc w:val="center"/>
        <w:rPr>
          <w:rFonts w:ascii="Times New Roman" w:hAnsi="Times New Roman" w:cs="Times New Roman"/>
          <w:b/>
          <w:bCs/>
          <w:sz w:val="22"/>
          <w:szCs w:val="22"/>
          <w:u w:val="single"/>
        </w:rPr>
      </w:pPr>
      <w:r w:rsidRPr="00BD104B">
        <w:rPr>
          <w:rFonts w:ascii="Times New Roman" w:hAnsi="Times New Roman" w:cs="Times New Roman"/>
          <w:b/>
          <w:sz w:val="22"/>
          <w:szCs w:val="22"/>
          <w:u w:val="single"/>
          <w:lang w:val="en-US"/>
        </w:rPr>
        <w:t>III.</w:t>
      </w:r>
      <w:r w:rsidRPr="00BD104B">
        <w:rPr>
          <w:rFonts w:ascii="Times New Roman" w:hAnsi="Times New Roman" w:cs="Times New Roman"/>
          <w:b/>
          <w:bCs/>
          <w:sz w:val="22"/>
          <w:szCs w:val="22"/>
          <w:u w:val="single"/>
        </w:rPr>
        <w:t>4. СРОК НА ВАЛИДНОСТ НА ОФЕРТИТЕ.</w:t>
      </w:r>
    </w:p>
    <w:p w14:paraId="3F1F82DE" w14:textId="77777777" w:rsidR="00BD104B" w:rsidRPr="00BD104B" w:rsidRDefault="00BD104B" w:rsidP="00BD104B">
      <w:pPr>
        <w:pStyle w:val="Char1CharCharCharChar0"/>
        <w:jc w:val="both"/>
        <w:rPr>
          <w:rFonts w:ascii="Times New Roman" w:hAnsi="Times New Roman" w:cs="Times New Roman"/>
          <w:bCs/>
          <w:color w:val="000000"/>
          <w:sz w:val="22"/>
          <w:szCs w:val="22"/>
          <w:lang w:val="bg-BG"/>
        </w:rPr>
      </w:pPr>
      <w:r w:rsidRPr="00BD104B">
        <w:rPr>
          <w:rFonts w:ascii="Times New Roman" w:hAnsi="Times New Roman"/>
          <w:bCs/>
          <w:color w:val="000000"/>
          <w:sz w:val="22"/>
          <w:szCs w:val="22"/>
          <w:lang w:val="bg-BG"/>
        </w:rPr>
        <w:tab/>
        <w:t xml:space="preserve">Срокът на валидност на офертите е времето, през което кандидатите са обвързани с условията на представените от тях оферти. </w:t>
      </w:r>
    </w:p>
    <w:p w14:paraId="36EC585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Срокът на валидност на подадените офертите трябва да бъде минимум </w:t>
      </w:r>
      <w:r w:rsidRPr="00BD104B">
        <w:rPr>
          <w:rFonts w:ascii="Times New Roman" w:hAnsi="Times New Roman"/>
          <w:b/>
          <w:bCs/>
          <w:color w:val="000000"/>
          <w:sz w:val="22"/>
          <w:szCs w:val="22"/>
          <w:lang w:val="bg-BG"/>
        </w:rPr>
        <w:t>90 (деветдесет)</w:t>
      </w:r>
      <w:r w:rsidRPr="00BD104B">
        <w:rPr>
          <w:rFonts w:ascii="Times New Roman" w:hAnsi="Times New Roman"/>
          <w:bCs/>
          <w:color w:val="000000"/>
          <w:sz w:val="22"/>
          <w:szCs w:val="22"/>
          <w:lang w:val="bg-BG"/>
        </w:rPr>
        <w:t xml:space="preserve">календарни дни от крайния срок за получаване на офертите за насрочената първа дата за провеждане на процедурата. </w:t>
      </w:r>
    </w:p>
    <w:p w14:paraId="2405C55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r>
      <w:r w:rsidR="00FE29D5" w:rsidRPr="00FE29D5">
        <w:rPr>
          <w:rFonts w:ascii="Times New Roman" w:hAnsi="Times New Roman"/>
          <w:bCs/>
          <w:color w:val="000000"/>
          <w:sz w:val="22"/>
          <w:szCs w:val="22"/>
          <w:lang w:val="bg-BG"/>
        </w:rPr>
        <w:t xml:space="preserve">Община Твърдица </w:t>
      </w:r>
      <w:r w:rsidRPr="00BD104B">
        <w:rPr>
          <w:rFonts w:ascii="Times New Roman" w:hAnsi="Times New Roman"/>
          <w:bCs/>
          <w:color w:val="000000"/>
          <w:sz w:val="22"/>
          <w:szCs w:val="22"/>
          <w:lang w:val="bg-BG"/>
        </w:rPr>
        <w:t>може да изиска от класираните кандидати да удължат срока на валидност на офертите си до момента на сключване на договора за изпълнение на дейностите – предмет на процедурата.</w:t>
      </w:r>
    </w:p>
    <w:p w14:paraId="0C707C3E" w14:textId="77777777" w:rsidR="00BD104B" w:rsidRPr="00BD104B" w:rsidRDefault="00BD104B" w:rsidP="00BD104B">
      <w:pPr>
        <w:pStyle w:val="Char1CharCharCharChar0"/>
        <w:jc w:val="both"/>
        <w:rPr>
          <w:rFonts w:ascii="Times New Roman" w:hAnsi="Times New Roman"/>
          <w:bCs/>
          <w:color w:val="000000"/>
          <w:sz w:val="22"/>
          <w:szCs w:val="22"/>
          <w:lang w:val="bg-BG"/>
        </w:rPr>
      </w:pPr>
    </w:p>
    <w:p w14:paraId="525AFDA3" w14:textId="77777777" w:rsidR="00BD104B" w:rsidRPr="00BD104B" w:rsidRDefault="00BD104B" w:rsidP="00BD104B">
      <w:pPr>
        <w:pStyle w:val="Default"/>
        <w:ind w:firstLine="708"/>
        <w:jc w:val="center"/>
        <w:rPr>
          <w:rFonts w:ascii="Times New Roman" w:hAnsi="Times New Roman" w:cs="Times New Roman"/>
          <w:sz w:val="22"/>
          <w:szCs w:val="22"/>
          <w:u w:val="single"/>
        </w:rPr>
      </w:pPr>
      <w:r w:rsidRPr="00BD104B">
        <w:rPr>
          <w:rFonts w:ascii="Times New Roman" w:hAnsi="Times New Roman" w:cs="Times New Roman"/>
          <w:b/>
          <w:bCs/>
          <w:sz w:val="22"/>
          <w:szCs w:val="22"/>
          <w:u w:val="single"/>
        </w:rPr>
        <w:t>IV. ПРОЦЕДУРА ПО РАЗГЛЕЖДАНЕ,ОЦЕНЯВАНЕ И КЛАСИРАНЕ НА ПРЕДСТАВЕНИТЕ ОФЕРТИ.</w:t>
      </w:r>
    </w:p>
    <w:p w14:paraId="07C12904" w14:textId="77777777" w:rsidR="00BD104B" w:rsidRDefault="00BD104B" w:rsidP="00BD104B">
      <w:pPr>
        <w:pStyle w:val="Char1CharCharCharChar0"/>
        <w:jc w:val="center"/>
        <w:rPr>
          <w:rFonts w:ascii="Times New Roman" w:hAnsi="Times New Roman"/>
          <w:b/>
          <w:bCs/>
          <w:color w:val="000000"/>
          <w:sz w:val="22"/>
          <w:szCs w:val="22"/>
          <w:u w:val="single"/>
          <w:lang w:val="bg-BG"/>
        </w:rPr>
      </w:pPr>
      <w:r w:rsidRPr="00BD104B">
        <w:rPr>
          <w:rFonts w:ascii="Times New Roman" w:hAnsi="Times New Roman"/>
          <w:b/>
          <w:bCs/>
          <w:color w:val="000000"/>
          <w:sz w:val="22"/>
          <w:szCs w:val="22"/>
          <w:u w:val="single"/>
          <w:lang w:val="en-US"/>
        </w:rPr>
        <w:t>IV.</w:t>
      </w:r>
      <w:r w:rsidRPr="00BD104B">
        <w:rPr>
          <w:rFonts w:ascii="Times New Roman" w:hAnsi="Times New Roman"/>
          <w:b/>
          <w:bCs/>
          <w:color w:val="000000"/>
          <w:sz w:val="22"/>
          <w:szCs w:val="22"/>
          <w:u w:val="single"/>
          <w:lang w:val="bg-BG"/>
        </w:rPr>
        <w:t>1. ВРЕМЕ И МЯСТО НА ПРОВЕЖДАНЕ НА ПРОЦЕДУРАТА И РАЗГЛЕЖДАНЕ НА ОФЕРТИТЕ</w:t>
      </w:r>
    </w:p>
    <w:p w14:paraId="184F26EB" w14:textId="77777777" w:rsidR="00FE29D5" w:rsidRPr="00BD104B" w:rsidRDefault="00FE29D5" w:rsidP="00BD104B">
      <w:pPr>
        <w:pStyle w:val="Char1CharCharCharChar0"/>
        <w:jc w:val="center"/>
        <w:rPr>
          <w:rFonts w:ascii="Times New Roman" w:hAnsi="Times New Roman" w:cs="Times New Roman"/>
          <w:b/>
          <w:bCs/>
          <w:color w:val="000000"/>
          <w:sz w:val="22"/>
          <w:szCs w:val="22"/>
          <w:u w:val="single"/>
          <w:lang w:val="bg-BG"/>
        </w:rPr>
      </w:pPr>
    </w:p>
    <w:p w14:paraId="2F94BC25" w14:textId="2EBEF32F" w:rsidR="00BD104B" w:rsidRPr="00BD104B" w:rsidRDefault="00BD104B" w:rsidP="00BD104B">
      <w:pPr>
        <w:pStyle w:val="Char1CharCharCharChar0"/>
        <w:jc w:val="both"/>
        <w:rPr>
          <w:rFonts w:ascii="Times New Roman" w:hAnsi="Times New Roman"/>
          <w:color w:val="000000"/>
          <w:sz w:val="22"/>
          <w:szCs w:val="22"/>
          <w:lang w:val="bg-BG"/>
        </w:rPr>
      </w:pPr>
      <w:r w:rsidRPr="00BD104B">
        <w:rPr>
          <w:rFonts w:ascii="Times New Roman" w:hAnsi="Times New Roman"/>
          <w:bCs/>
          <w:color w:val="000000"/>
          <w:sz w:val="22"/>
          <w:szCs w:val="22"/>
          <w:lang w:val="bg-BG"/>
        </w:rPr>
        <w:tab/>
        <w:t xml:space="preserve">Обявената процедура – „открит конкурс” ще се проведе на: </w:t>
      </w:r>
      <w:r w:rsidR="0004749A">
        <w:rPr>
          <w:rFonts w:ascii="Times New Roman" w:hAnsi="Times New Roman"/>
          <w:b/>
          <w:bCs/>
          <w:color w:val="000000"/>
          <w:sz w:val="22"/>
          <w:szCs w:val="22"/>
          <w:lang w:val="bg-BG"/>
        </w:rPr>
        <w:t>28</w:t>
      </w:r>
      <w:r w:rsidRPr="00BD104B">
        <w:rPr>
          <w:rFonts w:ascii="Times New Roman" w:hAnsi="Times New Roman"/>
          <w:b/>
          <w:color w:val="000000"/>
          <w:sz w:val="22"/>
          <w:szCs w:val="22"/>
        </w:rPr>
        <w:t>.</w:t>
      </w:r>
      <w:r w:rsidR="0004749A">
        <w:rPr>
          <w:rFonts w:ascii="Times New Roman" w:hAnsi="Times New Roman"/>
          <w:b/>
          <w:color w:val="000000"/>
          <w:sz w:val="22"/>
          <w:szCs w:val="22"/>
          <w:lang w:val="bg-BG"/>
        </w:rPr>
        <w:t>09</w:t>
      </w:r>
      <w:r w:rsidRPr="00BD104B">
        <w:rPr>
          <w:rFonts w:ascii="Times New Roman" w:hAnsi="Times New Roman"/>
          <w:b/>
          <w:color w:val="000000"/>
          <w:sz w:val="22"/>
          <w:szCs w:val="22"/>
        </w:rPr>
        <w:t>.20</w:t>
      </w:r>
      <w:r w:rsidR="0050059A">
        <w:rPr>
          <w:rFonts w:ascii="Times New Roman" w:hAnsi="Times New Roman"/>
          <w:b/>
          <w:color w:val="000000"/>
          <w:sz w:val="22"/>
          <w:szCs w:val="22"/>
          <w:lang w:val="bg-BG"/>
        </w:rPr>
        <w:t>2</w:t>
      </w:r>
      <w:r w:rsidR="0004749A">
        <w:rPr>
          <w:rFonts w:ascii="Times New Roman" w:hAnsi="Times New Roman"/>
          <w:b/>
          <w:color w:val="000000"/>
          <w:sz w:val="22"/>
          <w:szCs w:val="22"/>
          <w:lang w:val="bg-BG"/>
        </w:rPr>
        <w:t>6</w:t>
      </w:r>
      <w:r w:rsidRPr="00BD104B">
        <w:rPr>
          <w:rFonts w:ascii="Times New Roman" w:hAnsi="Times New Roman"/>
          <w:b/>
          <w:color w:val="000000"/>
          <w:sz w:val="22"/>
          <w:szCs w:val="22"/>
        </w:rPr>
        <w:t xml:space="preserve"> г. </w:t>
      </w:r>
      <w:r w:rsidRPr="00BD104B">
        <w:rPr>
          <w:rFonts w:ascii="Times New Roman" w:hAnsi="Times New Roman"/>
          <w:color w:val="000000"/>
          <w:sz w:val="22"/>
          <w:szCs w:val="22"/>
          <w:lang w:val="bg-BG"/>
        </w:rPr>
        <w:t xml:space="preserve">от </w:t>
      </w:r>
      <w:r w:rsidR="0050059A">
        <w:rPr>
          <w:rFonts w:ascii="Times New Roman" w:hAnsi="Times New Roman"/>
          <w:b/>
          <w:color w:val="000000"/>
          <w:sz w:val="22"/>
          <w:szCs w:val="22"/>
          <w:lang w:val="bg-BG"/>
        </w:rPr>
        <w:t>10</w:t>
      </w:r>
      <w:r w:rsidRPr="00BD104B">
        <w:rPr>
          <w:rFonts w:ascii="Times New Roman" w:hAnsi="Times New Roman"/>
          <w:b/>
          <w:color w:val="000000"/>
          <w:sz w:val="22"/>
          <w:szCs w:val="22"/>
          <w:lang w:val="bg-BG"/>
        </w:rPr>
        <w:t>:</w:t>
      </w:r>
      <w:r w:rsidRPr="00BD104B">
        <w:rPr>
          <w:rFonts w:ascii="Times New Roman" w:hAnsi="Times New Roman"/>
          <w:b/>
          <w:color w:val="000000"/>
          <w:sz w:val="22"/>
          <w:szCs w:val="22"/>
          <w:lang w:val="en-US"/>
        </w:rPr>
        <w:t>3</w:t>
      </w:r>
      <w:r w:rsidRPr="00BD104B">
        <w:rPr>
          <w:rFonts w:ascii="Times New Roman" w:hAnsi="Times New Roman"/>
          <w:b/>
          <w:color w:val="000000"/>
          <w:sz w:val="22"/>
          <w:szCs w:val="22"/>
          <w:lang w:val="bg-BG"/>
        </w:rPr>
        <w:t>0ч</w:t>
      </w:r>
      <w:r w:rsidRPr="00BD104B">
        <w:rPr>
          <w:rFonts w:ascii="Times New Roman" w:hAnsi="Times New Roman"/>
          <w:color w:val="000000"/>
          <w:sz w:val="22"/>
          <w:szCs w:val="22"/>
          <w:lang w:val="bg-BG"/>
        </w:rPr>
        <w:t>. в административната сградата на</w:t>
      </w:r>
      <w:r w:rsidRPr="00BD104B">
        <w:rPr>
          <w:rFonts w:ascii="Times New Roman" w:hAnsi="Times New Roman"/>
          <w:color w:val="000000"/>
          <w:sz w:val="22"/>
          <w:szCs w:val="22"/>
          <w:lang w:val="en-US"/>
        </w:rPr>
        <w:t xml:space="preserve"> </w:t>
      </w:r>
      <w:r w:rsidR="00FE29D5" w:rsidRPr="00FE29D5">
        <w:rPr>
          <w:rFonts w:ascii="Times New Roman" w:hAnsi="Times New Roman"/>
          <w:bCs/>
          <w:color w:val="000000"/>
          <w:spacing w:val="6"/>
          <w:sz w:val="22"/>
          <w:szCs w:val="22"/>
          <w:lang w:val="bg-BG"/>
        </w:rPr>
        <w:t xml:space="preserve">Община Твърдица </w:t>
      </w:r>
      <w:r w:rsidR="00FE29D5">
        <w:rPr>
          <w:rFonts w:ascii="Times New Roman" w:hAnsi="Times New Roman"/>
          <w:color w:val="000000"/>
          <w:sz w:val="22"/>
          <w:szCs w:val="22"/>
          <w:lang w:val="bg-BG"/>
        </w:rPr>
        <w:t>п</w:t>
      </w:r>
      <w:r w:rsidRPr="00BD104B">
        <w:rPr>
          <w:rFonts w:ascii="Times New Roman" w:hAnsi="Times New Roman"/>
          <w:color w:val="000000"/>
          <w:sz w:val="22"/>
          <w:szCs w:val="22"/>
          <w:lang w:val="bg-BG"/>
        </w:rPr>
        <w:t>л.</w:t>
      </w:r>
      <w:r w:rsidRPr="00BD104B">
        <w:rPr>
          <w:rFonts w:ascii="Times New Roman" w:hAnsi="Times New Roman"/>
          <w:color w:val="000000"/>
          <w:sz w:val="22"/>
          <w:szCs w:val="22"/>
          <w:lang w:val="en-US"/>
        </w:rPr>
        <w:t xml:space="preserve"> </w:t>
      </w:r>
      <w:r w:rsidR="00FE29D5">
        <w:rPr>
          <w:rFonts w:ascii="Times New Roman" w:hAnsi="Times New Roman"/>
          <w:color w:val="000000"/>
          <w:sz w:val="22"/>
          <w:szCs w:val="22"/>
          <w:lang w:val="bg-BG"/>
        </w:rPr>
        <w:t>„Свобода” 1</w:t>
      </w:r>
      <w:r w:rsidRPr="00BD104B">
        <w:rPr>
          <w:rFonts w:ascii="Times New Roman" w:hAnsi="Times New Roman"/>
          <w:color w:val="000000"/>
          <w:sz w:val="22"/>
          <w:szCs w:val="22"/>
          <w:lang w:val="bg-BG"/>
        </w:rPr>
        <w:t xml:space="preserve">. </w:t>
      </w:r>
    </w:p>
    <w:p w14:paraId="7802A8CF" w14:textId="77777777" w:rsidR="00BD104B" w:rsidRPr="00BD104B" w:rsidRDefault="00BD104B" w:rsidP="00BD104B">
      <w:pPr>
        <w:pStyle w:val="Char1CharCharCharChar0"/>
        <w:jc w:val="both"/>
        <w:rPr>
          <w:rFonts w:ascii="Times New Roman" w:hAnsi="Times New Roman"/>
          <w:color w:val="000000"/>
          <w:sz w:val="22"/>
          <w:szCs w:val="22"/>
          <w:lang w:val="bg-BG"/>
        </w:rPr>
      </w:pPr>
      <w:r w:rsidRPr="00BD104B">
        <w:rPr>
          <w:rFonts w:ascii="Times New Roman" w:hAnsi="Times New Roman"/>
          <w:color w:val="000000"/>
          <w:sz w:val="22"/>
          <w:szCs w:val="22"/>
          <w:lang w:val="bg-BG"/>
        </w:rPr>
        <w:tab/>
      </w:r>
      <w:r w:rsidRPr="00BD104B">
        <w:rPr>
          <w:rFonts w:ascii="Times New Roman" w:hAnsi="Times New Roman"/>
          <w:bCs/>
          <w:color w:val="000000"/>
          <w:sz w:val="22"/>
          <w:szCs w:val="22"/>
          <w:lang w:val="bg-BG"/>
        </w:rPr>
        <w:t xml:space="preserve">Присъствието на кандидатите за участие в процедурата </w:t>
      </w:r>
      <w:r w:rsidRPr="00BD104B">
        <w:rPr>
          <w:rFonts w:ascii="Times New Roman" w:hAnsi="Times New Roman"/>
          <w:b/>
          <w:bCs/>
          <w:color w:val="000000"/>
          <w:sz w:val="22"/>
          <w:szCs w:val="22"/>
          <w:lang w:val="bg-BG"/>
        </w:rPr>
        <w:t>не е задължително.</w:t>
      </w:r>
      <w:r w:rsidRPr="00BD104B">
        <w:rPr>
          <w:rFonts w:ascii="Times New Roman" w:hAnsi="Times New Roman"/>
          <w:color w:val="000000"/>
          <w:sz w:val="22"/>
          <w:szCs w:val="22"/>
          <w:lang w:val="bg-BG"/>
        </w:rPr>
        <w:t xml:space="preserve"> В</w:t>
      </w:r>
      <w:r w:rsidRPr="00BD104B">
        <w:rPr>
          <w:rFonts w:ascii="Times New Roman" w:hAnsi="Times New Roman"/>
          <w:color w:val="000000"/>
          <w:sz w:val="22"/>
          <w:szCs w:val="22"/>
        </w:rPr>
        <w:t>секи участник има право да присъства лично или чрез упълномощен представител при работата на комисията след представяне на документ за самоличност и пълномощно от представлявания – когато е приложимо.</w:t>
      </w:r>
    </w:p>
    <w:p w14:paraId="19131772" w14:textId="77777777" w:rsidR="00BD104B" w:rsidRPr="00BD104B" w:rsidRDefault="00BD104B" w:rsidP="00BD104B">
      <w:pPr>
        <w:pStyle w:val="ad"/>
        <w:ind w:left="0"/>
        <w:rPr>
          <w:bCs/>
          <w:color w:val="000000"/>
          <w:sz w:val="22"/>
          <w:szCs w:val="22"/>
        </w:rPr>
      </w:pPr>
      <w:r w:rsidRPr="00BD104B">
        <w:rPr>
          <w:bCs/>
          <w:color w:val="000000"/>
          <w:sz w:val="22"/>
          <w:szCs w:val="22"/>
        </w:rPr>
        <w:tab/>
        <w:t>Провеждането на конкурса в т.ч.: разглеждане, оценяване и класиране на офертите се извършва от назначена с писмена заповед комисия /състои се от нечетен брой членове – най – малко трима, от които един, притежаващ необходимата професионална квалификация – висше лесовъдско образование, а при липса на такъв – със средно лесовъдско образование,</w:t>
      </w:r>
      <w:r w:rsidRPr="00BD104B">
        <w:rPr>
          <w:bCs/>
          <w:color w:val="000000"/>
          <w:sz w:val="22"/>
          <w:szCs w:val="22"/>
          <w:lang w:val="en-US"/>
        </w:rPr>
        <w:t xml:space="preserve"> </w:t>
      </w:r>
      <w:r w:rsidRPr="00BD104B">
        <w:rPr>
          <w:bCs/>
          <w:color w:val="000000"/>
          <w:sz w:val="22"/>
          <w:szCs w:val="22"/>
        </w:rPr>
        <w:t>един правоспособен юрист и един икономист /. Възложителят определя срок за приключване работата на комисията. Този срок не може да бъде по – дълъг от три работни дни. Когато по обективни причини член на комисията не може да изпълнява задълженията си и не може да бъде заместен от резервен член, Възложителят издава заповед за определяне на нов член. Решенията на комисията се вземат с обикновено мнозинство от членовете й. Когато член на комисията е против взетото решение, той подписва Протокола с особено мнение и писмено излага мотивите си. Комисията има право по всяко време да проверява заявените данни и факти от кандидатите, както и да изисква в определен от нея срок допълнителни доказателства за обстоятелствата, изложени в предложението (офертата) на кандидата</w:t>
      </w:r>
    </w:p>
    <w:p w14:paraId="0C7728D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След изтичане на срока за подаване на оферти за участие на кандидатите, упълномощеното длъжностно лице, приело документите, представя извлечение от регистъра, ведно с подадените оферти на председателя на комисията; </w:t>
      </w:r>
    </w:p>
    <w:p w14:paraId="52666AF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Комисията започва работа в определените със заповедта за откриване на конкурса ден и час. </w:t>
      </w:r>
    </w:p>
    <w:p w14:paraId="3E225BAC"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След запознаването със списъка на офертите и кандидатите, членовете на комисията подписват декларация по реда на чл.21,ал.6 от Наредбата. Председателят открива процедурата и пристъпва към проверка на присъствието на кандидатите за участие в процедурата, респ. техните упълномощени представители и проверява тяхната самоличност и представителна власт. </w:t>
      </w:r>
    </w:p>
    <w:p w14:paraId="4723BC70"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При отсъствие на председателя на комисията, функциите му се поемат от секретаря. </w:t>
      </w:r>
    </w:p>
    <w:p w14:paraId="4100DE31"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Едно и също физическо лице не може да представлява повече от един кандидат. Всеки кандидат може да бъде представляван на конкурса само от едно лице. </w:t>
      </w:r>
    </w:p>
    <w:p w14:paraId="5958DEE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Комисията отваря офертите по реда на тяхното постъпване, съгласно регистъра на подадените оферти. </w:t>
      </w:r>
    </w:p>
    <w:p w14:paraId="416C53B5"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Пликът с „</w:t>
      </w:r>
      <w:r w:rsidRPr="00BD104B">
        <w:rPr>
          <w:rFonts w:ascii="Times New Roman" w:hAnsi="Times New Roman"/>
          <w:color w:val="000000"/>
          <w:sz w:val="22"/>
          <w:szCs w:val="22"/>
        </w:rPr>
        <w:t>Ценово предложение</w:t>
      </w:r>
      <w:r w:rsidRPr="00BD104B">
        <w:rPr>
          <w:rFonts w:ascii="Times New Roman" w:hAnsi="Times New Roman"/>
          <w:bCs/>
          <w:color w:val="000000"/>
          <w:sz w:val="22"/>
          <w:szCs w:val="22"/>
          <w:lang w:val="bg-BG"/>
        </w:rPr>
        <w:t>” се подписва най-малко от трима членове на комисията.</w:t>
      </w:r>
    </w:p>
    <w:p w14:paraId="73D4100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Офертите се разглеждат и проверяват за съответствие с изискванията, заложени в заповедта за откриване на процедурата, настоящата документация и Наредбата. </w:t>
      </w:r>
    </w:p>
    <w:p w14:paraId="2977F579"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За попълнените и декларирани данни в офертите, комисията може да извършва проверка, като използва всички източници и публични регистри, които са й достъпни. </w:t>
      </w:r>
    </w:p>
    <w:p w14:paraId="7A10F274"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След разглеждане и проверка за наличие на всички изискуеми документи, представени в офертите, комисията взема решение за допускане до по нататъшно участие на кандидатите в процедурата. </w:t>
      </w:r>
    </w:p>
    <w:p w14:paraId="773241A0"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Не се отваря пликът с надпис „</w:t>
      </w:r>
      <w:r w:rsidRPr="00BD104B">
        <w:rPr>
          <w:rFonts w:ascii="Times New Roman" w:hAnsi="Times New Roman"/>
          <w:color w:val="000000"/>
          <w:sz w:val="22"/>
          <w:szCs w:val="22"/>
        </w:rPr>
        <w:t>Ценово предложение</w:t>
      </w:r>
      <w:r w:rsidRPr="00BD104B">
        <w:rPr>
          <w:rFonts w:ascii="Times New Roman" w:hAnsi="Times New Roman"/>
          <w:bCs/>
          <w:color w:val="000000"/>
          <w:sz w:val="22"/>
          <w:szCs w:val="22"/>
          <w:lang w:val="bg-BG"/>
        </w:rPr>
        <w:t>” на участник, който е отстранен от по – нататъшно участие в процедурата</w:t>
      </w:r>
    </w:p>
    <w:p w14:paraId="5E0C9022" w14:textId="77777777" w:rsidR="00BD104B" w:rsidRPr="00BD104B" w:rsidRDefault="00BD104B" w:rsidP="00BD104B">
      <w:pPr>
        <w:pStyle w:val="Char1CharCharCharChar0"/>
        <w:jc w:val="both"/>
        <w:rPr>
          <w:rFonts w:ascii="Times New Roman" w:hAnsi="Times New Roman"/>
          <w:bCs/>
          <w:color w:val="000000"/>
          <w:sz w:val="22"/>
          <w:szCs w:val="22"/>
          <w:lang w:val="bg-BG"/>
        </w:rPr>
      </w:pPr>
    </w:p>
    <w:p w14:paraId="23024FAE" w14:textId="77777777" w:rsidR="00BD104B" w:rsidRPr="00BD104B" w:rsidRDefault="00BD104B" w:rsidP="00BD104B">
      <w:pPr>
        <w:pStyle w:val="Char1CharCharCharChar0"/>
        <w:jc w:val="both"/>
        <w:rPr>
          <w:rFonts w:ascii="Times New Roman" w:hAnsi="Times New Roman"/>
          <w:bCs/>
          <w:color w:val="000000"/>
          <w:sz w:val="22"/>
          <w:szCs w:val="22"/>
          <w:lang w:val="bg-BG"/>
        </w:rPr>
      </w:pPr>
    </w:p>
    <w:p w14:paraId="2AB78C32" w14:textId="77777777" w:rsidR="00BD104B" w:rsidRDefault="00BD104B" w:rsidP="00BD104B">
      <w:pPr>
        <w:pStyle w:val="Char1CharCharCharChar0"/>
        <w:ind w:firstLine="425"/>
        <w:jc w:val="center"/>
        <w:rPr>
          <w:rFonts w:ascii="Times New Roman" w:hAnsi="Times New Roman"/>
          <w:b/>
          <w:bCs/>
          <w:color w:val="000000"/>
          <w:sz w:val="22"/>
          <w:szCs w:val="22"/>
          <w:u w:val="single"/>
          <w:lang w:val="bg-BG"/>
        </w:rPr>
      </w:pPr>
      <w:r w:rsidRPr="00BD104B">
        <w:rPr>
          <w:rFonts w:ascii="Times New Roman" w:hAnsi="Times New Roman"/>
          <w:b/>
          <w:bCs/>
          <w:color w:val="000000"/>
          <w:sz w:val="22"/>
          <w:szCs w:val="22"/>
          <w:u w:val="single"/>
          <w:lang w:val="en-US"/>
        </w:rPr>
        <w:t>IV.</w:t>
      </w:r>
      <w:r w:rsidRPr="00BD104B">
        <w:rPr>
          <w:rFonts w:ascii="Times New Roman" w:hAnsi="Times New Roman"/>
          <w:b/>
          <w:bCs/>
          <w:color w:val="000000"/>
          <w:sz w:val="22"/>
          <w:szCs w:val="22"/>
          <w:u w:val="single"/>
          <w:lang w:val="bg-BG"/>
        </w:rPr>
        <w:t>2. ОСНОВАНИЯ ЗА НЕДОПУСКАНЕ ИЛИ ОТСТРАНЯВАНЕ НА КАНДИДАТИТЕ ОТ УЧАСТИЕ В ПРОЦЕДУРАТА</w:t>
      </w:r>
    </w:p>
    <w:p w14:paraId="5E8A26AA" w14:textId="77777777" w:rsidR="00FE29D5" w:rsidRPr="00BD104B" w:rsidRDefault="00FE29D5" w:rsidP="00BD104B">
      <w:pPr>
        <w:pStyle w:val="Char1CharCharCharChar0"/>
        <w:ind w:firstLine="425"/>
        <w:jc w:val="center"/>
        <w:rPr>
          <w:rFonts w:ascii="Times New Roman" w:hAnsi="Times New Roman"/>
          <w:b/>
          <w:bCs/>
          <w:color w:val="000000"/>
          <w:sz w:val="22"/>
          <w:szCs w:val="22"/>
          <w:u w:val="single"/>
          <w:lang w:val="bg-BG"/>
        </w:rPr>
      </w:pPr>
    </w:p>
    <w:p w14:paraId="74FA330D"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Комисията взема решение за недопускане или отстраняване на кандидат от участие в конкурса във всички случаи на чл.22, ал. 4 от Наредбата, когато участник: </w:t>
      </w:r>
    </w:p>
    <w:p w14:paraId="3D857E1F" w14:textId="77777777" w:rsidR="00BD104B" w:rsidRPr="00BD104B" w:rsidRDefault="00BD104B" w:rsidP="00BD104B">
      <w:pPr>
        <w:pStyle w:val="Char1CharCharCharChar0"/>
        <w:numPr>
          <w:ilvl w:val="0"/>
          <w:numId w:val="5"/>
        </w:numPr>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не е представил някой от изискуемите документи по чл. 18</w:t>
      </w:r>
    </w:p>
    <w:p w14:paraId="4544439A" w14:textId="77777777" w:rsidR="00BD104B" w:rsidRPr="00BD104B" w:rsidRDefault="00BD104B" w:rsidP="00BD104B">
      <w:pPr>
        <w:pStyle w:val="Char1CharCharCharChar0"/>
        <w:numPr>
          <w:ilvl w:val="0"/>
          <w:numId w:val="5"/>
        </w:numPr>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когото се установи невярно деклариране на обстоятелства по чл. 18, ал. 1, т. 3; </w:t>
      </w:r>
    </w:p>
    <w:p w14:paraId="66E24AB4" w14:textId="77777777" w:rsidR="00BD104B" w:rsidRPr="00BD104B" w:rsidRDefault="00BD104B" w:rsidP="00BD104B">
      <w:pPr>
        <w:pStyle w:val="Char1CharCharCharChar0"/>
        <w:numPr>
          <w:ilvl w:val="0"/>
          <w:numId w:val="5"/>
        </w:numPr>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който е представил оферта, която е непълна или не отговаря на предварително обявените условия на възложителя; </w:t>
      </w:r>
    </w:p>
    <w:p w14:paraId="1258BA7A" w14:textId="77777777" w:rsidR="00BD104B" w:rsidRPr="00BD104B" w:rsidRDefault="00BD104B" w:rsidP="00BD104B">
      <w:pPr>
        <w:pStyle w:val="Char1CharCharCharChar0"/>
        <w:ind w:left="36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Причините за отстраняване и отстранените участници се посочват в протокола по ал. 18.</w:t>
      </w:r>
    </w:p>
    <w:p w14:paraId="70F6A10D"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 xml:space="preserve">След разглеждането и проверката за допустимост на подадените оферти, комисията отваря пликовете с надпис „Ценово предложение”  на допуснатите кандидати. </w:t>
      </w:r>
    </w:p>
    <w:p w14:paraId="408D5B8B"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Пликовете с надпис „Ценово предложение”  на отстранените от участие кандидати не се отварят.</w:t>
      </w:r>
      <w:r w:rsidRPr="00BD104B">
        <w:rPr>
          <w:rFonts w:ascii="Times New Roman" w:hAnsi="Times New Roman"/>
          <w:bCs/>
          <w:color w:val="000000"/>
          <w:sz w:val="22"/>
          <w:szCs w:val="22"/>
          <w:lang w:val="bg-BG"/>
        </w:rPr>
        <w:tab/>
      </w:r>
    </w:p>
    <w:p w14:paraId="09FDCC06" w14:textId="77777777" w:rsidR="00BD104B" w:rsidRPr="00BD104B" w:rsidRDefault="00BD104B" w:rsidP="00BD104B">
      <w:pPr>
        <w:pStyle w:val="Char1CharCharCharChar0"/>
        <w:jc w:val="both"/>
        <w:rPr>
          <w:rFonts w:ascii="Times New Roman" w:hAnsi="Times New Roman"/>
          <w:bCs/>
          <w:color w:val="000000"/>
          <w:sz w:val="22"/>
          <w:szCs w:val="22"/>
          <w:lang w:val="bg-BG"/>
        </w:rPr>
      </w:pPr>
    </w:p>
    <w:p w14:paraId="6888C490" w14:textId="77777777" w:rsidR="00BD104B" w:rsidRPr="00BD104B" w:rsidRDefault="00BD104B" w:rsidP="00BD104B">
      <w:pPr>
        <w:pStyle w:val="Char1CharCharCharChar0"/>
        <w:jc w:val="center"/>
        <w:rPr>
          <w:rFonts w:ascii="Times New Roman" w:hAnsi="Times New Roman"/>
          <w:b/>
          <w:bCs/>
          <w:color w:val="000000"/>
          <w:sz w:val="22"/>
          <w:szCs w:val="22"/>
          <w:u w:val="single"/>
          <w:lang w:val="bg-BG"/>
        </w:rPr>
      </w:pPr>
      <w:r w:rsidRPr="00BD104B">
        <w:rPr>
          <w:rFonts w:ascii="Times New Roman" w:hAnsi="Times New Roman"/>
          <w:b/>
          <w:bCs/>
          <w:color w:val="000000"/>
          <w:sz w:val="22"/>
          <w:szCs w:val="22"/>
          <w:u w:val="single"/>
          <w:lang w:val="en-US"/>
        </w:rPr>
        <w:t>IV.</w:t>
      </w:r>
      <w:r w:rsidRPr="00BD104B">
        <w:rPr>
          <w:rFonts w:ascii="Times New Roman" w:hAnsi="Times New Roman"/>
          <w:b/>
          <w:bCs/>
          <w:color w:val="000000"/>
          <w:sz w:val="22"/>
          <w:szCs w:val="22"/>
          <w:u w:val="single"/>
          <w:lang w:val="bg-BG"/>
        </w:rPr>
        <w:t>3. КРИТЕРИИ ЗА ОЦЕНКА НА ЦЕНОВИТЕ ПРЕДЛОЖНИЯ.</w:t>
      </w:r>
    </w:p>
    <w:p w14:paraId="61E9C5F7" w14:textId="77777777" w:rsidR="00BD104B" w:rsidRDefault="00BD104B" w:rsidP="00BD104B">
      <w:pPr>
        <w:ind w:firstLine="567"/>
        <w:jc w:val="both"/>
        <w:rPr>
          <w:sz w:val="22"/>
          <w:szCs w:val="22"/>
        </w:rPr>
      </w:pPr>
      <w:r>
        <w:rPr>
          <w:sz w:val="22"/>
          <w:szCs w:val="22"/>
        </w:rPr>
        <w:t>Комисията оценява постъпилите предложения за обекта, при следния критерий:</w:t>
      </w:r>
    </w:p>
    <w:p w14:paraId="605C8605" w14:textId="79212211" w:rsidR="00BD104B" w:rsidRDefault="00BD104B" w:rsidP="00BD104B">
      <w:pPr>
        <w:ind w:firstLine="567"/>
        <w:jc w:val="both"/>
        <w:rPr>
          <w:sz w:val="22"/>
          <w:szCs w:val="22"/>
        </w:rPr>
      </w:pPr>
      <w:r w:rsidRPr="0050059A">
        <w:rPr>
          <w:b/>
          <w:sz w:val="22"/>
          <w:szCs w:val="22"/>
          <w:lang w:val="en-US"/>
        </w:rPr>
        <w:t>IV.</w:t>
      </w:r>
      <w:r w:rsidRPr="0050059A">
        <w:rPr>
          <w:b/>
          <w:sz w:val="22"/>
          <w:szCs w:val="22"/>
        </w:rPr>
        <w:t>3.1.</w:t>
      </w:r>
      <w:r w:rsidRPr="0050059A">
        <w:rPr>
          <w:sz w:val="22"/>
          <w:szCs w:val="22"/>
        </w:rPr>
        <w:t xml:space="preserve"> Предложена </w:t>
      </w:r>
      <w:r w:rsidRPr="0050059A">
        <w:rPr>
          <w:b/>
          <w:sz w:val="22"/>
          <w:szCs w:val="22"/>
        </w:rPr>
        <w:t>най-ниска крайна цена общо</w:t>
      </w:r>
      <w:r w:rsidRPr="0050059A">
        <w:rPr>
          <w:sz w:val="22"/>
          <w:szCs w:val="22"/>
        </w:rPr>
        <w:t xml:space="preserve"> за обекта в </w:t>
      </w:r>
      <w:r w:rsidR="0004749A">
        <w:rPr>
          <w:b/>
          <w:sz w:val="22"/>
          <w:szCs w:val="22"/>
        </w:rPr>
        <w:t>евро</w:t>
      </w:r>
      <w:r w:rsidRPr="0050059A">
        <w:rPr>
          <w:b/>
          <w:sz w:val="22"/>
          <w:szCs w:val="22"/>
        </w:rPr>
        <w:t>, без</w:t>
      </w:r>
      <w:r>
        <w:rPr>
          <w:b/>
          <w:sz w:val="22"/>
          <w:szCs w:val="22"/>
        </w:rPr>
        <w:t xml:space="preserve"> включен данък върху добавената стойност (ДДС)</w:t>
      </w:r>
      <w:r>
        <w:rPr>
          <w:sz w:val="22"/>
          <w:szCs w:val="22"/>
        </w:rPr>
        <w:t>.</w:t>
      </w:r>
    </w:p>
    <w:p w14:paraId="588E603B" w14:textId="77777777" w:rsidR="00BD104B" w:rsidRDefault="00BD104B" w:rsidP="00BD104B">
      <w:pPr>
        <w:ind w:firstLine="567"/>
        <w:jc w:val="both"/>
        <w:rPr>
          <w:b/>
          <w:sz w:val="22"/>
          <w:szCs w:val="22"/>
        </w:rPr>
      </w:pPr>
      <w:r>
        <w:rPr>
          <w:b/>
          <w:sz w:val="22"/>
          <w:szCs w:val="22"/>
          <w:lang w:val="en-US"/>
        </w:rPr>
        <w:t>IV.</w:t>
      </w:r>
      <w:r>
        <w:rPr>
          <w:b/>
          <w:sz w:val="22"/>
          <w:szCs w:val="22"/>
        </w:rPr>
        <w:t>3.2.</w:t>
      </w:r>
      <w:r>
        <w:rPr>
          <w:sz w:val="22"/>
          <w:szCs w:val="22"/>
        </w:rPr>
        <w:t xml:space="preserve"> Ценовите предложения се представят </w:t>
      </w:r>
      <w:r>
        <w:rPr>
          <w:b/>
          <w:sz w:val="22"/>
          <w:szCs w:val="22"/>
        </w:rPr>
        <w:t>единствено и само</w:t>
      </w:r>
      <w:r>
        <w:rPr>
          <w:sz w:val="22"/>
          <w:szCs w:val="22"/>
        </w:rPr>
        <w:t xml:space="preserve"> по образеца предложен в конкурсната документация. Други варианти на ценовото предложение различни от образеца </w:t>
      </w:r>
      <w:r>
        <w:rPr>
          <w:b/>
          <w:sz w:val="22"/>
          <w:szCs w:val="22"/>
        </w:rPr>
        <w:t>не се допускат</w:t>
      </w:r>
      <w:r>
        <w:rPr>
          <w:sz w:val="22"/>
          <w:szCs w:val="22"/>
        </w:rPr>
        <w:t xml:space="preserve"> и при прилагането им същите </w:t>
      </w:r>
      <w:r>
        <w:rPr>
          <w:b/>
          <w:sz w:val="22"/>
          <w:szCs w:val="22"/>
        </w:rPr>
        <w:t>няма да бъдат разглеждани и класирани.</w:t>
      </w:r>
    </w:p>
    <w:p w14:paraId="690E9F48" w14:textId="706FAE10" w:rsidR="00BD104B" w:rsidRDefault="00BD104B" w:rsidP="00BD104B">
      <w:pPr>
        <w:ind w:firstLine="567"/>
        <w:jc w:val="both"/>
        <w:rPr>
          <w:b/>
          <w:sz w:val="22"/>
          <w:szCs w:val="22"/>
        </w:rPr>
      </w:pPr>
      <w:r>
        <w:rPr>
          <w:b/>
          <w:sz w:val="22"/>
          <w:szCs w:val="22"/>
          <w:lang w:val="en-US"/>
        </w:rPr>
        <w:t>IV.</w:t>
      </w:r>
      <w:r>
        <w:rPr>
          <w:b/>
          <w:sz w:val="22"/>
          <w:szCs w:val="22"/>
        </w:rPr>
        <w:t xml:space="preserve">3.3. </w:t>
      </w:r>
      <w:r>
        <w:rPr>
          <w:sz w:val="22"/>
          <w:szCs w:val="22"/>
        </w:rPr>
        <w:t xml:space="preserve">Оценката на офертите (предложенията на участниците), ще се извършва по </w:t>
      </w:r>
      <w:r>
        <w:rPr>
          <w:b/>
          <w:bCs/>
          <w:sz w:val="22"/>
          <w:szCs w:val="22"/>
        </w:rPr>
        <w:t>най-ниската</w:t>
      </w:r>
      <w:r>
        <w:rPr>
          <w:b/>
          <w:sz w:val="22"/>
          <w:szCs w:val="22"/>
        </w:rPr>
        <w:t xml:space="preserve"> предложена крайна цена</w:t>
      </w:r>
      <w:r>
        <w:rPr>
          <w:sz w:val="22"/>
          <w:szCs w:val="22"/>
        </w:rPr>
        <w:t xml:space="preserve"> общо за съответния обект в </w:t>
      </w:r>
      <w:r w:rsidR="0004749A">
        <w:rPr>
          <w:b/>
          <w:sz w:val="22"/>
          <w:szCs w:val="22"/>
        </w:rPr>
        <w:t>евро</w:t>
      </w:r>
      <w:r>
        <w:rPr>
          <w:b/>
          <w:sz w:val="22"/>
          <w:szCs w:val="22"/>
          <w:lang w:val="en-US"/>
        </w:rPr>
        <w:t xml:space="preserve"> </w:t>
      </w:r>
      <w:r>
        <w:rPr>
          <w:b/>
          <w:sz w:val="22"/>
          <w:szCs w:val="22"/>
        </w:rPr>
        <w:t>без ДДС</w:t>
      </w:r>
      <w:r>
        <w:rPr>
          <w:sz w:val="22"/>
          <w:szCs w:val="22"/>
        </w:rPr>
        <w:t xml:space="preserve"> и ще се класират по </w:t>
      </w:r>
      <w:r>
        <w:rPr>
          <w:b/>
          <w:sz w:val="22"/>
          <w:szCs w:val="22"/>
        </w:rPr>
        <w:t>възходящ ред.</w:t>
      </w:r>
    </w:p>
    <w:p w14:paraId="710183EA" w14:textId="77777777" w:rsidR="00FE29D5" w:rsidRDefault="00FE29D5" w:rsidP="00BD104B">
      <w:pPr>
        <w:ind w:firstLine="567"/>
        <w:jc w:val="both"/>
        <w:rPr>
          <w:b/>
          <w:sz w:val="22"/>
          <w:szCs w:val="22"/>
        </w:rPr>
      </w:pPr>
    </w:p>
    <w:p w14:paraId="622EA463" w14:textId="77777777" w:rsidR="00BD104B" w:rsidRPr="00BD104B" w:rsidRDefault="00BD104B" w:rsidP="00BD104B">
      <w:pPr>
        <w:pStyle w:val="Char1CharCharCharChar0"/>
        <w:jc w:val="center"/>
        <w:rPr>
          <w:rFonts w:ascii="Times New Roman" w:hAnsi="Times New Roman"/>
          <w:bCs/>
          <w:color w:val="000000"/>
          <w:sz w:val="22"/>
          <w:szCs w:val="22"/>
          <w:u w:val="single"/>
          <w:lang w:val="bg-BG"/>
        </w:rPr>
      </w:pPr>
      <w:r w:rsidRPr="00BD104B">
        <w:rPr>
          <w:rFonts w:ascii="Times New Roman" w:hAnsi="Times New Roman"/>
          <w:b/>
          <w:bCs/>
          <w:color w:val="000000"/>
          <w:sz w:val="22"/>
          <w:szCs w:val="22"/>
          <w:u w:val="single"/>
          <w:lang w:val="en-US"/>
        </w:rPr>
        <w:t>IV.</w:t>
      </w:r>
      <w:r w:rsidRPr="00BD104B">
        <w:rPr>
          <w:rFonts w:ascii="Times New Roman" w:hAnsi="Times New Roman"/>
          <w:b/>
          <w:bCs/>
          <w:color w:val="000000"/>
          <w:sz w:val="22"/>
          <w:szCs w:val="22"/>
          <w:u w:val="single"/>
          <w:lang w:val="bg-BG"/>
        </w:rPr>
        <w:t>4. КЛАСИРАНЕ НА ЦЕНОВИТЕ ОФЕРТИ.</w:t>
      </w:r>
    </w:p>
    <w:p w14:paraId="326557E3"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Комисията групира подадените ценови предложения на допуснатите кандидати за по нататъшно участие в процедурата. </w:t>
      </w:r>
    </w:p>
    <w:p w14:paraId="74E964D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Ценовите предложения се класират във възходящ ред според размера на предложената цена за обекта. </w:t>
      </w:r>
    </w:p>
    <w:p w14:paraId="38CEBA51"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Председателя на комисията, обявява гласно класирания на първо и второ място кандидат и обявява кандидата, определен за изпълнител на дейностите в обекта. </w:t>
      </w:r>
    </w:p>
    <w:p w14:paraId="6DCE750A" w14:textId="77777777" w:rsidR="00BD104B" w:rsidRPr="00BD104B" w:rsidRDefault="00BD104B" w:rsidP="00BD104B">
      <w:pPr>
        <w:pStyle w:val="Char1CharCharCharChar0"/>
        <w:numPr>
          <w:ilvl w:val="0"/>
          <w:numId w:val="6"/>
        </w:numPr>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Когато за участие в конкурса е подадена оферта от един кандидат, комисията я разглежда и в случай че кандидатът отговаря на условията за допускане и предложението му е изготвено в съответствие с условията за провеждане на конкурса, той се обявява за спечелил обекта.</w:t>
      </w:r>
    </w:p>
    <w:p w14:paraId="246CE2A4"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Когато за един обект са подадени две или повече ценови предложения, които са с еднаква стойност, комисията определя класирането на кандидатите съобразно времето на подаване на офертите, съответно вписани в регистъра по т.</w:t>
      </w:r>
      <w:r>
        <w:rPr>
          <w:rFonts w:ascii="Times New Roman" w:hAnsi="Times New Roman"/>
          <w:b/>
          <w:sz w:val="22"/>
          <w:szCs w:val="22"/>
          <w:lang w:val="en-US"/>
        </w:rPr>
        <w:t>I.</w:t>
      </w:r>
      <w:r>
        <w:rPr>
          <w:rFonts w:ascii="Times New Roman" w:hAnsi="Times New Roman"/>
          <w:b/>
          <w:sz w:val="22"/>
          <w:szCs w:val="22"/>
        </w:rPr>
        <w:t>6.4.</w:t>
      </w:r>
    </w:p>
    <w:p w14:paraId="003F7789"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Комисията съставя протокол за разглеждането, оценяването и класирането на кандидатите, който се предава на възложителя за утвърждаване, заедно с цялата документация събрана в хода на провеждането на открития конкурс. Заседанията на комисията до изготвянето на протокола са публични.</w:t>
      </w:r>
    </w:p>
    <w:p w14:paraId="1DD980F6"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В 3 - дневен срок от представяне на протокола, органът открил процедурата, го утвърждава и издава писмена Заповед за класиране на кандидатите и определяне на изпълнител или  прекратяване на процедура. </w:t>
      </w:r>
    </w:p>
    <w:p w14:paraId="3C352E11"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Заповедта се съобщава на заинтересованите лица по реда на чл.61 от АПК. </w:t>
      </w:r>
    </w:p>
    <w:p w14:paraId="5F351C17"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Съобщаването на заповедта на заинтересованите лица –участници в процедурата ще се извърши чрез публикуване в официалната интернет страница на ТП „ДГС- Нова Загора”.</w:t>
      </w:r>
    </w:p>
    <w:p w14:paraId="13837700"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Заповедта за определяне на изпълнител може да се обжалва по реда на АПК в 14 - дневен срок от публикуването й. </w:t>
      </w:r>
    </w:p>
    <w:p w14:paraId="3578E9E8" w14:textId="77777777" w:rsidR="00BD104B" w:rsidRPr="00BD104B" w:rsidRDefault="00BD104B" w:rsidP="00BD104B">
      <w:pPr>
        <w:pStyle w:val="Char1CharCharCharChar0"/>
        <w:jc w:val="both"/>
        <w:rPr>
          <w:rFonts w:ascii="Times New Roman" w:hAnsi="Times New Roman"/>
          <w:bCs/>
          <w:color w:val="000000"/>
          <w:sz w:val="22"/>
          <w:szCs w:val="22"/>
          <w:lang w:val="bg-BG"/>
        </w:rPr>
      </w:pPr>
      <w:r w:rsidRPr="00BD104B">
        <w:rPr>
          <w:rFonts w:ascii="Times New Roman" w:hAnsi="Times New Roman"/>
          <w:bCs/>
          <w:color w:val="000000"/>
          <w:sz w:val="22"/>
          <w:szCs w:val="22"/>
          <w:lang w:val="bg-BG"/>
        </w:rPr>
        <w:tab/>
        <w:t xml:space="preserve">Сроковете за обжалване започват да текат от деня следващ датата на публикуване на заповедта в официалната интернет страница на </w:t>
      </w:r>
      <w:r w:rsidR="00FE29D5" w:rsidRPr="00FE29D5">
        <w:rPr>
          <w:rFonts w:ascii="Times New Roman" w:hAnsi="Times New Roman"/>
          <w:bCs/>
          <w:color w:val="000000"/>
          <w:sz w:val="22"/>
          <w:szCs w:val="22"/>
          <w:lang w:val="bg-BG"/>
        </w:rPr>
        <w:t>Община Твърдица</w:t>
      </w:r>
      <w:r w:rsidR="00FE29D5">
        <w:rPr>
          <w:rFonts w:ascii="Times New Roman" w:hAnsi="Times New Roman"/>
          <w:bCs/>
          <w:color w:val="000000"/>
          <w:sz w:val="22"/>
          <w:szCs w:val="22"/>
          <w:lang w:val="bg-BG"/>
        </w:rPr>
        <w:t>.</w:t>
      </w:r>
    </w:p>
    <w:p w14:paraId="7AB237E1" w14:textId="77777777" w:rsidR="00BD104B" w:rsidRPr="00BD104B" w:rsidRDefault="00BD104B" w:rsidP="00BD104B">
      <w:pPr>
        <w:pStyle w:val="Char1CharCharCharChar0"/>
        <w:jc w:val="both"/>
        <w:rPr>
          <w:rFonts w:ascii="Times New Roman" w:hAnsi="Times New Roman"/>
          <w:bCs/>
          <w:color w:val="000000"/>
          <w:sz w:val="22"/>
          <w:szCs w:val="22"/>
          <w:lang w:val="en-US"/>
        </w:rPr>
      </w:pPr>
    </w:p>
    <w:p w14:paraId="2216A156" w14:textId="77777777" w:rsidR="00BD104B" w:rsidRDefault="00BD104B" w:rsidP="00BD104B">
      <w:pPr>
        <w:ind w:firstLine="567"/>
        <w:jc w:val="center"/>
        <w:rPr>
          <w:b/>
          <w:sz w:val="22"/>
          <w:szCs w:val="22"/>
          <w:u w:val="single"/>
        </w:rPr>
      </w:pPr>
      <w:r>
        <w:rPr>
          <w:b/>
          <w:sz w:val="22"/>
          <w:szCs w:val="22"/>
          <w:u w:val="single"/>
          <w:lang w:val="en-US"/>
        </w:rPr>
        <w:t>V</w:t>
      </w:r>
      <w:r>
        <w:rPr>
          <w:b/>
          <w:sz w:val="22"/>
          <w:szCs w:val="22"/>
          <w:u w:val="single"/>
        </w:rPr>
        <w:t>. ПРИКЛЮЧВАНЕ НА ОТКРИТИЯ КОНКУРС</w:t>
      </w:r>
    </w:p>
    <w:p w14:paraId="5938179D" w14:textId="77777777" w:rsidR="00FE29D5" w:rsidRDefault="00FE29D5" w:rsidP="00BD104B">
      <w:pPr>
        <w:ind w:firstLine="567"/>
        <w:jc w:val="center"/>
        <w:rPr>
          <w:b/>
          <w:sz w:val="22"/>
          <w:szCs w:val="22"/>
          <w:u w:val="single"/>
        </w:rPr>
      </w:pPr>
    </w:p>
    <w:p w14:paraId="57EEC4CA" w14:textId="77777777" w:rsidR="00BD104B" w:rsidRDefault="00BD104B" w:rsidP="00BD104B">
      <w:pPr>
        <w:ind w:firstLine="567"/>
        <w:jc w:val="both"/>
        <w:rPr>
          <w:sz w:val="22"/>
          <w:szCs w:val="22"/>
        </w:rPr>
      </w:pPr>
      <w:r>
        <w:rPr>
          <w:b/>
          <w:sz w:val="22"/>
          <w:szCs w:val="22"/>
          <w:lang w:val="en-US"/>
        </w:rPr>
        <w:t>V</w:t>
      </w:r>
      <w:r>
        <w:rPr>
          <w:b/>
          <w:sz w:val="22"/>
          <w:szCs w:val="22"/>
        </w:rPr>
        <w:t>.1.</w:t>
      </w:r>
      <w:r>
        <w:rPr>
          <w:sz w:val="22"/>
          <w:szCs w:val="22"/>
        </w:rPr>
        <w:t xml:space="preserve"> Откритият конкурс завършва със заповед на възложителя – </w:t>
      </w:r>
      <w:r>
        <w:rPr>
          <w:bCs/>
          <w:color w:val="000000"/>
          <w:sz w:val="22"/>
          <w:szCs w:val="22"/>
        </w:rPr>
        <w:t>Община Твърдица</w:t>
      </w:r>
      <w:r w:rsidR="00FE29D5">
        <w:rPr>
          <w:bCs/>
          <w:color w:val="000000"/>
          <w:sz w:val="22"/>
          <w:szCs w:val="22"/>
        </w:rPr>
        <w:t xml:space="preserve"> </w:t>
      </w:r>
      <w:r>
        <w:rPr>
          <w:sz w:val="22"/>
          <w:szCs w:val="22"/>
        </w:rPr>
        <w:t xml:space="preserve">за </w:t>
      </w:r>
      <w:r>
        <w:rPr>
          <w:b/>
          <w:sz w:val="22"/>
          <w:szCs w:val="22"/>
        </w:rPr>
        <w:t>определяне на изпълнител</w:t>
      </w:r>
      <w:r>
        <w:rPr>
          <w:sz w:val="22"/>
          <w:szCs w:val="22"/>
        </w:rPr>
        <w:t xml:space="preserve"> или за </w:t>
      </w:r>
      <w:r>
        <w:rPr>
          <w:b/>
          <w:sz w:val="22"/>
          <w:szCs w:val="22"/>
        </w:rPr>
        <w:t>прекратяван</w:t>
      </w:r>
      <w:r>
        <w:rPr>
          <w:sz w:val="22"/>
          <w:szCs w:val="22"/>
        </w:rPr>
        <w:t>е на процедурата.</w:t>
      </w:r>
    </w:p>
    <w:p w14:paraId="7E0062A7" w14:textId="77777777" w:rsidR="00FE29D5" w:rsidRDefault="00BD104B" w:rsidP="00BD104B">
      <w:pPr>
        <w:ind w:firstLine="567"/>
        <w:jc w:val="both"/>
        <w:rPr>
          <w:b/>
          <w:sz w:val="22"/>
          <w:szCs w:val="22"/>
        </w:rPr>
      </w:pPr>
      <w:r>
        <w:rPr>
          <w:b/>
          <w:sz w:val="22"/>
          <w:szCs w:val="22"/>
          <w:lang w:val="en-US"/>
        </w:rPr>
        <w:t>V</w:t>
      </w:r>
      <w:r>
        <w:rPr>
          <w:b/>
          <w:sz w:val="22"/>
          <w:szCs w:val="22"/>
        </w:rPr>
        <w:t>.2.</w:t>
      </w:r>
      <w:r>
        <w:rPr>
          <w:sz w:val="22"/>
          <w:szCs w:val="22"/>
        </w:rPr>
        <w:t xml:space="preserve"> В тридневен срок от получаване на протокола на комисията, възложителят го утвърждава, издава заповед за класиране на участниците и обявява определения за изпълнител или за прекратяване на процедурата, като същата се съобщава на заинтересуваните лица по реда на чл. 61 от АПК. Заповедта се публикува на интернет страницата на </w:t>
      </w:r>
      <w:r w:rsidR="00FE29D5" w:rsidRPr="00FE29D5">
        <w:rPr>
          <w:sz w:val="22"/>
          <w:szCs w:val="22"/>
        </w:rPr>
        <w:t>Община Твърдица</w:t>
      </w:r>
      <w:r w:rsidR="00FE29D5" w:rsidRPr="00FE29D5">
        <w:rPr>
          <w:b/>
          <w:sz w:val="22"/>
          <w:szCs w:val="22"/>
          <w:lang w:val="en-US"/>
        </w:rPr>
        <w:t xml:space="preserve"> </w:t>
      </w:r>
    </w:p>
    <w:p w14:paraId="6FD5A8BC" w14:textId="77777777" w:rsidR="00BD104B" w:rsidRDefault="00BD104B" w:rsidP="00BD104B">
      <w:pPr>
        <w:ind w:firstLine="567"/>
        <w:jc w:val="both"/>
        <w:rPr>
          <w:sz w:val="22"/>
          <w:szCs w:val="22"/>
        </w:rPr>
      </w:pPr>
      <w:r>
        <w:rPr>
          <w:b/>
          <w:sz w:val="22"/>
          <w:szCs w:val="22"/>
          <w:lang w:val="en-US"/>
        </w:rPr>
        <w:t>V</w:t>
      </w:r>
      <w:r>
        <w:rPr>
          <w:b/>
          <w:sz w:val="22"/>
          <w:szCs w:val="22"/>
        </w:rPr>
        <w:t xml:space="preserve">.3. </w:t>
      </w:r>
      <w:r>
        <w:rPr>
          <w:color w:val="000000"/>
          <w:sz w:val="22"/>
          <w:szCs w:val="22"/>
        </w:rPr>
        <w:t xml:space="preserve">Възложителят прекратява открития конкурс с мотивирана заповед, когато: </w:t>
      </w:r>
    </w:p>
    <w:p w14:paraId="72B72F1A" w14:textId="77777777" w:rsidR="00BD104B" w:rsidRDefault="00BD104B" w:rsidP="00BD104B">
      <w:pPr>
        <w:ind w:firstLine="567"/>
        <w:jc w:val="both"/>
        <w:rPr>
          <w:sz w:val="22"/>
          <w:szCs w:val="22"/>
        </w:rPr>
      </w:pPr>
      <w:r>
        <w:rPr>
          <w:iCs/>
          <w:color w:val="000000"/>
          <w:sz w:val="22"/>
          <w:szCs w:val="22"/>
        </w:rPr>
        <w:t>1.</w:t>
      </w:r>
      <w:r>
        <w:rPr>
          <w:color w:val="000000"/>
          <w:sz w:val="22"/>
          <w:szCs w:val="22"/>
        </w:rPr>
        <w:t xml:space="preserve"> не е подадена нито една оферта; </w:t>
      </w:r>
    </w:p>
    <w:p w14:paraId="7896ED8E" w14:textId="77777777" w:rsidR="00BD104B" w:rsidRDefault="00BD104B" w:rsidP="00BD104B">
      <w:pPr>
        <w:ind w:firstLine="567"/>
        <w:jc w:val="both"/>
        <w:rPr>
          <w:color w:val="000000"/>
          <w:sz w:val="22"/>
          <w:szCs w:val="22"/>
        </w:rPr>
      </w:pPr>
      <w:r>
        <w:rPr>
          <w:iCs/>
          <w:color w:val="000000"/>
          <w:sz w:val="22"/>
          <w:szCs w:val="22"/>
        </w:rPr>
        <w:t>2.</w:t>
      </w:r>
      <w:r>
        <w:rPr>
          <w:color w:val="000000"/>
          <w:sz w:val="22"/>
          <w:szCs w:val="22"/>
        </w:rPr>
        <w:t xml:space="preserve"> офертите, подадени от участниците, не отговарят на изискванията и условията на възложителя; </w:t>
      </w:r>
    </w:p>
    <w:p w14:paraId="51245D31" w14:textId="77777777" w:rsidR="00BD104B" w:rsidRDefault="00BD104B" w:rsidP="00BD104B">
      <w:pPr>
        <w:ind w:firstLine="567"/>
        <w:jc w:val="both"/>
        <w:rPr>
          <w:color w:val="000000"/>
          <w:sz w:val="22"/>
          <w:szCs w:val="22"/>
        </w:rPr>
      </w:pPr>
      <w:r>
        <w:rPr>
          <w:iCs/>
          <w:color w:val="000000"/>
          <w:sz w:val="22"/>
          <w:szCs w:val="22"/>
        </w:rPr>
        <w:t>3.</w:t>
      </w:r>
      <w:r>
        <w:rPr>
          <w:color w:val="000000"/>
          <w:sz w:val="22"/>
          <w:szCs w:val="22"/>
        </w:rPr>
        <w:t xml:space="preserve"> първият и вторият класиран участник откажат да сключат договор; </w:t>
      </w:r>
    </w:p>
    <w:p w14:paraId="7B17FD55" w14:textId="77777777" w:rsidR="00BD104B" w:rsidRDefault="00BD104B" w:rsidP="00BD104B">
      <w:pPr>
        <w:ind w:firstLine="567"/>
        <w:jc w:val="both"/>
        <w:rPr>
          <w:color w:val="000000"/>
          <w:sz w:val="22"/>
          <w:szCs w:val="22"/>
        </w:rPr>
      </w:pPr>
      <w:r>
        <w:rPr>
          <w:iCs/>
          <w:color w:val="000000"/>
          <w:sz w:val="22"/>
          <w:szCs w:val="22"/>
        </w:rPr>
        <w:t>4.</w:t>
      </w:r>
      <w:r>
        <w:rPr>
          <w:color w:val="000000"/>
          <w:sz w:val="22"/>
          <w:szCs w:val="22"/>
        </w:rPr>
        <w:t xml:space="preserve"> отпадне необходимостта от провеждане на конкурса в резултат на съществена промяна в обстоятелствата, както и при невъзможност да се осигури финансиране за изпълнението на дейностите по причини, които възложителят не е могъл да предвиди; </w:t>
      </w:r>
    </w:p>
    <w:p w14:paraId="625EB298" w14:textId="77777777" w:rsidR="00BD104B" w:rsidRDefault="00BD104B" w:rsidP="00BD104B">
      <w:pPr>
        <w:ind w:firstLine="567"/>
        <w:jc w:val="both"/>
        <w:rPr>
          <w:color w:val="000000"/>
          <w:sz w:val="22"/>
          <w:szCs w:val="22"/>
        </w:rPr>
      </w:pPr>
      <w:r>
        <w:rPr>
          <w:iCs/>
          <w:color w:val="000000"/>
          <w:sz w:val="22"/>
          <w:szCs w:val="22"/>
        </w:rPr>
        <w:t>5.</w:t>
      </w:r>
      <w:r>
        <w:rPr>
          <w:color w:val="000000"/>
          <w:sz w:val="22"/>
          <w:szCs w:val="22"/>
        </w:rPr>
        <w:t xml:space="preserve"> са установени нарушения при откриването и провеждането, които не могат да бъдат отстранени, без това да промени условията, при които е обявен конкурсът; </w:t>
      </w:r>
    </w:p>
    <w:p w14:paraId="65F64FDA" w14:textId="77777777" w:rsidR="00BD104B" w:rsidRDefault="00BD104B" w:rsidP="00BD104B">
      <w:pPr>
        <w:ind w:firstLine="567"/>
        <w:jc w:val="both"/>
        <w:rPr>
          <w:color w:val="000000"/>
          <w:sz w:val="22"/>
          <w:szCs w:val="22"/>
        </w:rPr>
      </w:pPr>
      <w:r>
        <w:rPr>
          <w:iCs/>
          <w:color w:val="000000"/>
          <w:sz w:val="22"/>
          <w:szCs w:val="22"/>
        </w:rPr>
        <w:t>6.</w:t>
      </w:r>
      <w:r>
        <w:rPr>
          <w:color w:val="000000"/>
          <w:sz w:val="22"/>
          <w:szCs w:val="22"/>
        </w:rPr>
        <w:t xml:space="preserve"> определеният за спечелил конкурса не представи някои от документите по декларираните обстоятелства по чл. 18, ал. 1, т. 3 с изключение на тези по буква „г"; </w:t>
      </w:r>
    </w:p>
    <w:p w14:paraId="356247D8" w14:textId="77777777" w:rsidR="00BD104B" w:rsidRDefault="00BD104B" w:rsidP="00BD104B">
      <w:pPr>
        <w:ind w:firstLine="567"/>
        <w:jc w:val="both"/>
        <w:rPr>
          <w:color w:val="000000"/>
          <w:sz w:val="22"/>
          <w:szCs w:val="22"/>
        </w:rPr>
      </w:pPr>
      <w:r>
        <w:rPr>
          <w:iCs/>
          <w:color w:val="000000"/>
          <w:sz w:val="22"/>
          <w:szCs w:val="22"/>
        </w:rPr>
        <w:t>7.</w:t>
      </w:r>
      <w:r>
        <w:rPr>
          <w:color w:val="000000"/>
          <w:sz w:val="22"/>
          <w:szCs w:val="22"/>
        </w:rPr>
        <w:t xml:space="preserve"> определеният за спечелил конкурса не представи гаранция за изпълнение по договора. </w:t>
      </w:r>
    </w:p>
    <w:p w14:paraId="166B07A8" w14:textId="77777777" w:rsidR="00BD104B" w:rsidRDefault="00BD104B" w:rsidP="00BD104B">
      <w:pPr>
        <w:ind w:firstLine="567"/>
        <w:jc w:val="both"/>
        <w:rPr>
          <w:sz w:val="22"/>
          <w:szCs w:val="22"/>
        </w:rPr>
      </w:pPr>
      <w:r>
        <w:rPr>
          <w:b/>
          <w:sz w:val="22"/>
          <w:szCs w:val="22"/>
          <w:lang w:val="en-US"/>
        </w:rPr>
        <w:t>V</w:t>
      </w:r>
      <w:r>
        <w:rPr>
          <w:b/>
          <w:sz w:val="22"/>
          <w:szCs w:val="22"/>
        </w:rPr>
        <w:t>.4.</w:t>
      </w:r>
      <w:r>
        <w:rPr>
          <w:sz w:val="22"/>
          <w:szCs w:val="22"/>
        </w:rPr>
        <w:t xml:space="preserve"> Заповедите, подлежат на обжалване по реда на АПК.</w:t>
      </w:r>
    </w:p>
    <w:p w14:paraId="231177DF" w14:textId="77777777" w:rsidR="00BD104B" w:rsidRDefault="00BD104B" w:rsidP="00BD104B">
      <w:pPr>
        <w:ind w:firstLine="567"/>
        <w:jc w:val="both"/>
        <w:rPr>
          <w:sz w:val="22"/>
          <w:szCs w:val="22"/>
        </w:rPr>
      </w:pPr>
      <w:r>
        <w:rPr>
          <w:b/>
          <w:sz w:val="22"/>
          <w:szCs w:val="22"/>
          <w:lang w:val="en-US"/>
        </w:rPr>
        <w:t>V</w:t>
      </w:r>
      <w:r>
        <w:rPr>
          <w:b/>
          <w:sz w:val="22"/>
          <w:szCs w:val="22"/>
        </w:rPr>
        <w:t>.5.</w:t>
      </w:r>
      <w:r>
        <w:rPr>
          <w:sz w:val="22"/>
          <w:szCs w:val="22"/>
        </w:rPr>
        <w:t xml:space="preserve"> Възложителят може да включи в заповедите за класиране на участниците в процедурата, разпореждане за предварителното изпълнение на възложената дейност при условията и реда на чл. 60 от АПК.</w:t>
      </w:r>
    </w:p>
    <w:p w14:paraId="7030768F" w14:textId="77777777" w:rsidR="00BD104B" w:rsidRDefault="00BD104B" w:rsidP="00BD104B">
      <w:pPr>
        <w:ind w:firstLine="567"/>
        <w:jc w:val="both"/>
        <w:rPr>
          <w:color w:val="000000"/>
          <w:sz w:val="22"/>
          <w:szCs w:val="22"/>
        </w:rPr>
      </w:pPr>
      <w:r>
        <w:rPr>
          <w:b/>
          <w:sz w:val="22"/>
          <w:szCs w:val="22"/>
          <w:lang w:val="en-US"/>
        </w:rPr>
        <w:t>V</w:t>
      </w:r>
      <w:r>
        <w:rPr>
          <w:b/>
          <w:sz w:val="22"/>
          <w:szCs w:val="22"/>
        </w:rPr>
        <w:t xml:space="preserve">.6. </w:t>
      </w:r>
      <w:r>
        <w:rPr>
          <w:color w:val="000000"/>
          <w:sz w:val="22"/>
          <w:szCs w:val="22"/>
        </w:rPr>
        <w:t xml:space="preserve">В 5-дневен срок от влизането в сила на заповедта за обявяването на класирането и определянето на изпълнител, </w:t>
      </w:r>
      <w:r>
        <w:rPr>
          <w:sz w:val="22"/>
          <w:szCs w:val="22"/>
        </w:rPr>
        <w:t xml:space="preserve">или в същия срок от </w:t>
      </w:r>
      <w:r>
        <w:rPr>
          <w:b/>
          <w:sz w:val="22"/>
          <w:szCs w:val="22"/>
        </w:rPr>
        <w:t xml:space="preserve">съобщаване </w:t>
      </w:r>
      <w:r>
        <w:rPr>
          <w:sz w:val="22"/>
          <w:szCs w:val="22"/>
        </w:rPr>
        <w:t xml:space="preserve">й, когато е допуснато </w:t>
      </w:r>
      <w:r>
        <w:rPr>
          <w:b/>
          <w:sz w:val="22"/>
          <w:szCs w:val="22"/>
        </w:rPr>
        <w:t>предварително изпълнение</w:t>
      </w:r>
      <w:r>
        <w:rPr>
          <w:color w:val="000000"/>
          <w:sz w:val="22"/>
          <w:szCs w:val="22"/>
        </w:rPr>
        <w:t>, определеният за изпълнител участник следва да представи на възложителя всички необходими документи, доказващи обстоятелствата за техническа и кадрова обезпеченост, които е декларирал, а именно:</w:t>
      </w:r>
    </w:p>
    <w:p w14:paraId="0E412FE8" w14:textId="77777777" w:rsidR="00BD104B" w:rsidRDefault="00BD104B" w:rsidP="00BD104B">
      <w:pPr>
        <w:suppressAutoHyphens/>
        <w:ind w:firstLine="567"/>
        <w:jc w:val="both"/>
        <w:rPr>
          <w:sz w:val="22"/>
          <w:szCs w:val="22"/>
          <w:lang w:eastAsia="ar-SA"/>
        </w:rPr>
      </w:pPr>
      <w:r>
        <w:rPr>
          <w:b/>
          <w:sz w:val="22"/>
          <w:szCs w:val="22"/>
          <w:lang w:val="en-US"/>
        </w:rPr>
        <w:t>V</w:t>
      </w:r>
      <w:r>
        <w:rPr>
          <w:b/>
          <w:sz w:val="22"/>
          <w:szCs w:val="22"/>
        </w:rPr>
        <w:t>.6.1.</w:t>
      </w:r>
      <w:r>
        <w:rPr>
          <w:sz w:val="22"/>
          <w:szCs w:val="22"/>
        </w:rPr>
        <w:t xml:space="preserve"> Заверено от участника извлечение от балансовите сметки или счетоводните книги за ДМА, или платежен документ – фактура, или договор за наем, или договор за лизинг, относно притежаваната от участника </w:t>
      </w:r>
      <w:r>
        <w:rPr>
          <w:b/>
          <w:sz w:val="22"/>
          <w:szCs w:val="22"/>
          <w:lang w:eastAsia="ar-SA"/>
        </w:rPr>
        <w:t>собствено, наето или закупено на лизинг работно оборудване, техника и машини</w:t>
      </w:r>
      <w:r>
        <w:rPr>
          <w:sz w:val="22"/>
          <w:szCs w:val="22"/>
        </w:rPr>
        <w:t xml:space="preserve">, съгласно </w:t>
      </w:r>
      <w:r>
        <w:rPr>
          <w:b/>
          <w:sz w:val="22"/>
          <w:szCs w:val="22"/>
        </w:rPr>
        <w:t xml:space="preserve">т. </w:t>
      </w:r>
      <w:r w:rsidRPr="00BD104B">
        <w:rPr>
          <w:rFonts w:eastAsia="SimSun"/>
          <w:b/>
          <w:bCs/>
          <w:color w:val="000000"/>
          <w:sz w:val="22"/>
          <w:szCs w:val="22"/>
          <w:lang w:val="en-US" w:eastAsia="zh-CN"/>
        </w:rPr>
        <w:t>II.</w:t>
      </w:r>
      <w:r w:rsidRPr="00BD104B">
        <w:rPr>
          <w:b/>
          <w:color w:val="000000"/>
          <w:sz w:val="22"/>
          <w:szCs w:val="22"/>
        </w:rPr>
        <w:t xml:space="preserve">1.13. </w:t>
      </w:r>
      <w:r>
        <w:rPr>
          <w:sz w:val="22"/>
          <w:szCs w:val="22"/>
        </w:rPr>
        <w:t xml:space="preserve">от настоящите условия, осигуряваща извършване на дейността, с приложени доказателства за работна годност </w:t>
      </w:r>
      <w:r>
        <w:rPr>
          <w:b/>
          <w:sz w:val="22"/>
          <w:szCs w:val="22"/>
        </w:rPr>
        <w:t>както следва:</w:t>
      </w:r>
    </w:p>
    <w:p w14:paraId="75D796BE" w14:textId="77777777" w:rsidR="00BD104B" w:rsidRDefault="00BD104B" w:rsidP="00BD104B">
      <w:pPr>
        <w:suppressAutoHyphens/>
        <w:ind w:firstLine="567"/>
        <w:jc w:val="both"/>
        <w:rPr>
          <w:sz w:val="22"/>
          <w:szCs w:val="22"/>
          <w:lang w:eastAsia="ar-SA"/>
        </w:rPr>
      </w:pPr>
      <w:r>
        <w:rPr>
          <w:b/>
          <w:sz w:val="22"/>
          <w:szCs w:val="22"/>
          <w:lang w:val="en-US" w:eastAsia="ar-SA"/>
        </w:rPr>
        <w:t>V</w:t>
      </w:r>
      <w:r>
        <w:rPr>
          <w:b/>
          <w:sz w:val="22"/>
          <w:szCs w:val="22"/>
          <w:lang w:eastAsia="ar-SA"/>
        </w:rPr>
        <w:t xml:space="preserve">.6.2. </w:t>
      </w:r>
      <w:r>
        <w:rPr>
          <w:sz w:val="22"/>
          <w:szCs w:val="22"/>
          <w:lang w:eastAsia="ar-SA"/>
        </w:rPr>
        <w:t xml:space="preserve">Заверено копие от справка за декларирани данни по чл. 62, ал. 3 от КТ, издадена от ТД НАП за действащите трудови договори на </w:t>
      </w:r>
      <w:r>
        <w:rPr>
          <w:b/>
          <w:sz w:val="22"/>
          <w:szCs w:val="22"/>
          <w:lang w:eastAsia="ar-SA"/>
        </w:rPr>
        <w:t>служителите</w:t>
      </w:r>
      <w:r>
        <w:rPr>
          <w:sz w:val="22"/>
          <w:szCs w:val="22"/>
          <w:lang w:eastAsia="ar-SA"/>
        </w:rPr>
        <w:t xml:space="preserve"> и </w:t>
      </w:r>
      <w:r>
        <w:rPr>
          <w:b/>
          <w:sz w:val="22"/>
          <w:szCs w:val="22"/>
          <w:lang w:eastAsia="ar-SA"/>
        </w:rPr>
        <w:t xml:space="preserve">работниците </w:t>
      </w:r>
      <w:r>
        <w:rPr>
          <w:sz w:val="22"/>
          <w:szCs w:val="22"/>
          <w:lang w:eastAsia="ar-SA"/>
        </w:rPr>
        <w:t>на участника.</w:t>
      </w:r>
      <w:r>
        <w:rPr>
          <w:sz w:val="22"/>
          <w:szCs w:val="22"/>
        </w:rPr>
        <w:t xml:space="preserve"> Справката следва да съдържа дата на издаване не по-рано от </w:t>
      </w:r>
      <w:r>
        <w:rPr>
          <w:b/>
          <w:sz w:val="22"/>
          <w:szCs w:val="22"/>
          <w:u w:val="single"/>
        </w:rPr>
        <w:t>десет (10) календарни дни</w:t>
      </w:r>
      <w:r>
        <w:rPr>
          <w:sz w:val="22"/>
          <w:szCs w:val="22"/>
        </w:rPr>
        <w:t>, считано от датата определена, като краен срок за подаване на заявленията за участие, като към нея се прилагат и следните документи:</w:t>
      </w:r>
    </w:p>
    <w:p w14:paraId="6ABEF174" w14:textId="77777777" w:rsidR="00BD104B" w:rsidRDefault="00BD104B" w:rsidP="00BD104B">
      <w:pPr>
        <w:ind w:firstLine="567"/>
        <w:jc w:val="both"/>
        <w:rPr>
          <w:color w:val="000000"/>
          <w:sz w:val="22"/>
          <w:szCs w:val="22"/>
        </w:rPr>
      </w:pPr>
      <w:r>
        <w:rPr>
          <w:b/>
          <w:iCs/>
          <w:sz w:val="22"/>
          <w:szCs w:val="22"/>
          <w:lang w:val="en-US"/>
        </w:rPr>
        <w:t>V</w:t>
      </w:r>
      <w:r>
        <w:rPr>
          <w:b/>
          <w:iCs/>
          <w:sz w:val="22"/>
          <w:szCs w:val="22"/>
        </w:rPr>
        <w:t>.6.3.</w:t>
      </w:r>
      <w:r>
        <w:rPr>
          <w:sz w:val="22"/>
          <w:szCs w:val="22"/>
        </w:rPr>
        <w:t xml:space="preserve"> номер на документ за внасяне на допълнителна парична сума – в случаите, когато</w:t>
      </w:r>
      <w:r>
        <w:rPr>
          <w:color w:val="000000"/>
          <w:sz w:val="22"/>
          <w:szCs w:val="22"/>
        </w:rPr>
        <w:t xml:space="preserve"> гаранцията за изпълнение надвишава внесената гаранция за участие, или учредена в полза на възложителя банкова гаранция за изпълнение на договора; </w:t>
      </w:r>
    </w:p>
    <w:p w14:paraId="3A41E7DA" w14:textId="77777777" w:rsidR="00BD104B" w:rsidRDefault="00BD104B" w:rsidP="00BD104B">
      <w:pPr>
        <w:ind w:firstLine="567"/>
        <w:jc w:val="both"/>
        <w:rPr>
          <w:b/>
          <w:sz w:val="22"/>
          <w:szCs w:val="22"/>
          <w:lang w:eastAsia="ar-SA"/>
        </w:rPr>
      </w:pPr>
      <w:r>
        <w:rPr>
          <w:b/>
          <w:iCs/>
          <w:color w:val="000000"/>
          <w:sz w:val="22"/>
          <w:szCs w:val="22"/>
          <w:lang w:val="en-US"/>
        </w:rPr>
        <w:t>V</w:t>
      </w:r>
      <w:r>
        <w:rPr>
          <w:b/>
          <w:iCs/>
          <w:color w:val="000000"/>
          <w:sz w:val="22"/>
          <w:szCs w:val="22"/>
        </w:rPr>
        <w:t>.6.4.</w:t>
      </w:r>
      <w:r>
        <w:rPr>
          <w:color w:val="000000"/>
          <w:sz w:val="22"/>
          <w:szCs w:val="22"/>
        </w:rPr>
        <w:t xml:space="preserve"> свидетелство за съдимост на физическото лице или на лицата, които представляват съответния участник съгласно Търговския закон или законодателството на държава - членка на Европейския съюз, или на друга държава - страна по Споразумението за Европейското икономическо пространство, където участникът е регистриран</w:t>
      </w:r>
      <w:r>
        <w:rPr>
          <w:b/>
          <w:sz w:val="22"/>
          <w:szCs w:val="22"/>
        </w:rPr>
        <w:t>;</w:t>
      </w:r>
    </w:p>
    <w:p w14:paraId="0D686194" w14:textId="77777777" w:rsidR="00BD104B" w:rsidRDefault="00BD104B" w:rsidP="00BD104B">
      <w:pPr>
        <w:ind w:firstLine="567"/>
        <w:jc w:val="both"/>
        <w:rPr>
          <w:sz w:val="22"/>
          <w:szCs w:val="22"/>
        </w:rPr>
      </w:pPr>
      <w:r>
        <w:rPr>
          <w:b/>
          <w:sz w:val="22"/>
          <w:szCs w:val="22"/>
          <w:lang w:val="en-US"/>
        </w:rPr>
        <w:t>V</w:t>
      </w:r>
      <w:r>
        <w:rPr>
          <w:b/>
          <w:sz w:val="22"/>
          <w:szCs w:val="22"/>
        </w:rPr>
        <w:t>.6.5.</w:t>
      </w:r>
      <w:r>
        <w:rPr>
          <w:sz w:val="22"/>
          <w:szCs w:val="22"/>
        </w:rPr>
        <w:t xml:space="preserve"> удостоверение от органите на Националната агенция за приходите (НАП), че няма парични задължения към държавата, установени с влязъл в сила акт на компетентен държавен орган. Удостоверението следва да е с дата </w:t>
      </w:r>
      <w:r>
        <w:rPr>
          <w:b/>
          <w:sz w:val="22"/>
          <w:szCs w:val="22"/>
        </w:rPr>
        <w:t>не по-рано</w:t>
      </w:r>
      <w:r>
        <w:rPr>
          <w:sz w:val="22"/>
          <w:szCs w:val="22"/>
        </w:rPr>
        <w:t xml:space="preserve"> от три (3) месеца, считано от датата определена за сключване на договора</w:t>
      </w:r>
      <w:r>
        <w:rPr>
          <w:b/>
          <w:sz w:val="22"/>
          <w:szCs w:val="22"/>
        </w:rPr>
        <w:t>;</w:t>
      </w:r>
    </w:p>
    <w:p w14:paraId="787413E6" w14:textId="77777777" w:rsidR="00BD104B" w:rsidRDefault="00BD104B" w:rsidP="00BD104B">
      <w:pPr>
        <w:suppressAutoHyphens/>
        <w:ind w:firstLine="567"/>
        <w:jc w:val="both"/>
        <w:rPr>
          <w:sz w:val="22"/>
          <w:szCs w:val="22"/>
          <w:lang w:eastAsia="ar-SA"/>
        </w:rPr>
      </w:pPr>
      <w:r>
        <w:rPr>
          <w:sz w:val="22"/>
          <w:szCs w:val="22"/>
        </w:rPr>
        <w:t xml:space="preserve">- участникът определен за изпълнител трябва да няма </w:t>
      </w:r>
      <w:r>
        <w:rPr>
          <w:sz w:val="22"/>
          <w:szCs w:val="22"/>
          <w:lang w:eastAsia="ar-SA"/>
        </w:rPr>
        <w:t xml:space="preserve">непогасени задължения към </w:t>
      </w:r>
      <w:r w:rsidR="00FE29D5" w:rsidRPr="00FE29D5">
        <w:rPr>
          <w:sz w:val="22"/>
          <w:szCs w:val="22"/>
        </w:rPr>
        <w:t xml:space="preserve">Община Твърдица </w:t>
      </w:r>
      <w:r>
        <w:rPr>
          <w:sz w:val="22"/>
          <w:szCs w:val="22"/>
          <w:lang w:eastAsia="ar-SA"/>
        </w:rPr>
        <w:t xml:space="preserve">и неговите териториални поделения, включително към </w:t>
      </w:r>
      <w:r w:rsidR="00FE29D5" w:rsidRPr="00FE29D5">
        <w:rPr>
          <w:sz w:val="22"/>
          <w:szCs w:val="22"/>
          <w:lang w:eastAsia="ar-SA"/>
        </w:rPr>
        <w:t>Община Твърдица</w:t>
      </w:r>
      <w:r>
        <w:rPr>
          <w:sz w:val="22"/>
          <w:szCs w:val="22"/>
          <w:lang w:eastAsia="ar-SA"/>
        </w:rPr>
        <w:t xml:space="preserve">, като данните трябва да са актуални </w:t>
      </w:r>
      <w:r>
        <w:rPr>
          <w:b/>
          <w:sz w:val="22"/>
          <w:szCs w:val="22"/>
          <w:lang w:eastAsia="ar-SA"/>
        </w:rPr>
        <w:t>не по-рано от един (1) месец</w:t>
      </w:r>
      <w:r>
        <w:rPr>
          <w:sz w:val="22"/>
          <w:szCs w:val="22"/>
          <w:lang w:eastAsia="ar-SA"/>
        </w:rPr>
        <w:t>, считано от крайната дата на депозиране на документите за участие.</w:t>
      </w:r>
    </w:p>
    <w:p w14:paraId="182C540C" w14:textId="77777777" w:rsidR="00BD104B" w:rsidRDefault="00BD104B" w:rsidP="00BD104B">
      <w:pPr>
        <w:suppressAutoHyphens/>
        <w:ind w:firstLine="567"/>
        <w:jc w:val="both"/>
        <w:rPr>
          <w:b/>
          <w:sz w:val="22"/>
          <w:szCs w:val="22"/>
        </w:rPr>
      </w:pPr>
      <w:r>
        <w:rPr>
          <w:b/>
          <w:sz w:val="22"/>
          <w:szCs w:val="22"/>
        </w:rPr>
        <w:t>ЗАБЕЛЕЖКА: Комисията може служебно проверява обстоятелствата по т.</w:t>
      </w:r>
      <w:r>
        <w:rPr>
          <w:b/>
          <w:sz w:val="22"/>
          <w:szCs w:val="22"/>
          <w:lang w:val="en-US"/>
        </w:rPr>
        <w:t>V</w:t>
      </w:r>
      <w:r>
        <w:rPr>
          <w:b/>
          <w:sz w:val="22"/>
          <w:szCs w:val="22"/>
        </w:rPr>
        <w:t>.6.5.</w:t>
      </w:r>
    </w:p>
    <w:p w14:paraId="77A0FCA4" w14:textId="77777777" w:rsidR="00BD104B" w:rsidRDefault="00BD104B" w:rsidP="00BD104B">
      <w:pPr>
        <w:widowControl w:val="0"/>
        <w:autoSpaceDE w:val="0"/>
        <w:autoSpaceDN w:val="0"/>
        <w:adjustRightInd w:val="0"/>
        <w:ind w:firstLine="567"/>
        <w:jc w:val="both"/>
        <w:rPr>
          <w:b/>
          <w:i/>
          <w:sz w:val="22"/>
          <w:szCs w:val="22"/>
          <w:lang w:eastAsia="ar-SA"/>
        </w:rPr>
      </w:pPr>
      <w:r>
        <w:rPr>
          <w:b/>
          <w:color w:val="000000"/>
          <w:sz w:val="22"/>
          <w:szCs w:val="22"/>
          <w:lang w:val="en-US"/>
        </w:rPr>
        <w:t>V</w:t>
      </w:r>
      <w:r>
        <w:rPr>
          <w:b/>
          <w:color w:val="000000"/>
          <w:sz w:val="22"/>
          <w:szCs w:val="22"/>
        </w:rPr>
        <w:t xml:space="preserve">.7. </w:t>
      </w:r>
      <w:r>
        <w:rPr>
          <w:color w:val="000000"/>
          <w:sz w:val="22"/>
          <w:szCs w:val="22"/>
        </w:rPr>
        <w:t xml:space="preserve">В 3-дневен срок от изтичането на срока по т. </w:t>
      </w:r>
      <w:r>
        <w:rPr>
          <w:b/>
          <w:sz w:val="22"/>
          <w:szCs w:val="22"/>
          <w:lang w:val="en-US"/>
        </w:rPr>
        <w:t>V</w:t>
      </w:r>
      <w:r>
        <w:rPr>
          <w:b/>
          <w:sz w:val="22"/>
          <w:szCs w:val="22"/>
        </w:rPr>
        <w:t xml:space="preserve">.6. </w:t>
      </w:r>
      <w:r>
        <w:rPr>
          <w:color w:val="000000"/>
          <w:sz w:val="22"/>
          <w:szCs w:val="22"/>
        </w:rPr>
        <w:t>от настоящите условия комисията, определена от възложителя, проверява редовността и съответствието на представените документи, за което се изготвя протокол.</w:t>
      </w:r>
    </w:p>
    <w:p w14:paraId="760906D4" w14:textId="77777777" w:rsidR="00BD104B" w:rsidRDefault="00BD104B" w:rsidP="00BD104B">
      <w:pPr>
        <w:ind w:firstLine="480"/>
        <w:jc w:val="both"/>
        <w:rPr>
          <w:color w:val="000000"/>
          <w:sz w:val="22"/>
          <w:szCs w:val="22"/>
        </w:rPr>
      </w:pPr>
      <w:r>
        <w:rPr>
          <w:b/>
          <w:color w:val="000000"/>
          <w:sz w:val="22"/>
          <w:szCs w:val="22"/>
          <w:lang w:val="en-US"/>
        </w:rPr>
        <w:t>V</w:t>
      </w:r>
      <w:r>
        <w:rPr>
          <w:b/>
          <w:color w:val="000000"/>
          <w:sz w:val="22"/>
          <w:szCs w:val="22"/>
        </w:rPr>
        <w:t>.8.</w:t>
      </w:r>
      <w:r>
        <w:rPr>
          <w:color w:val="000000"/>
          <w:sz w:val="22"/>
          <w:szCs w:val="22"/>
        </w:rPr>
        <w:t xml:space="preserve"> Договор не се сключва с участник, определен за изпълнител, който: </w:t>
      </w:r>
    </w:p>
    <w:p w14:paraId="5357D88B" w14:textId="77777777" w:rsidR="00BD104B" w:rsidRDefault="00BD104B" w:rsidP="00BD104B">
      <w:pPr>
        <w:ind w:firstLine="480"/>
        <w:jc w:val="both"/>
        <w:rPr>
          <w:color w:val="000000"/>
          <w:sz w:val="22"/>
          <w:szCs w:val="22"/>
        </w:rPr>
      </w:pPr>
      <w:r>
        <w:rPr>
          <w:iCs/>
          <w:color w:val="000000"/>
          <w:sz w:val="22"/>
          <w:szCs w:val="22"/>
        </w:rPr>
        <w:t>1.</w:t>
      </w:r>
      <w:r>
        <w:rPr>
          <w:color w:val="000000"/>
          <w:sz w:val="22"/>
          <w:szCs w:val="22"/>
        </w:rPr>
        <w:t xml:space="preserve"> в установения срок не представи документите по т. </w:t>
      </w:r>
      <w:r>
        <w:rPr>
          <w:b/>
          <w:sz w:val="22"/>
          <w:szCs w:val="22"/>
          <w:lang w:val="en-US"/>
        </w:rPr>
        <w:t>V</w:t>
      </w:r>
      <w:r>
        <w:rPr>
          <w:b/>
          <w:sz w:val="22"/>
          <w:szCs w:val="22"/>
        </w:rPr>
        <w:t xml:space="preserve">.6. </w:t>
      </w:r>
      <w:r>
        <w:rPr>
          <w:color w:val="000000"/>
          <w:sz w:val="22"/>
          <w:szCs w:val="22"/>
        </w:rPr>
        <w:t xml:space="preserve">от настоящите условия, или представените документи не отговарят на условията за провеждане на процедурата; </w:t>
      </w:r>
    </w:p>
    <w:p w14:paraId="6C1B2B21" w14:textId="77777777" w:rsidR="00BD104B" w:rsidRDefault="00BD104B" w:rsidP="00BD104B">
      <w:pPr>
        <w:ind w:firstLine="480"/>
        <w:jc w:val="both"/>
        <w:rPr>
          <w:color w:val="000000"/>
          <w:sz w:val="22"/>
          <w:szCs w:val="22"/>
        </w:rPr>
      </w:pPr>
      <w:r>
        <w:rPr>
          <w:iCs/>
          <w:color w:val="000000"/>
          <w:sz w:val="22"/>
          <w:szCs w:val="22"/>
        </w:rPr>
        <w:t>2.</w:t>
      </w:r>
      <w:r>
        <w:rPr>
          <w:color w:val="000000"/>
          <w:sz w:val="22"/>
          <w:szCs w:val="22"/>
        </w:rPr>
        <w:t xml:space="preserve"> има парични задължения към държавата, установени с влязъл в сила акт на компетентен държавен орган; </w:t>
      </w:r>
    </w:p>
    <w:p w14:paraId="69527AA3" w14:textId="77777777" w:rsidR="00BD104B" w:rsidRDefault="00BD104B" w:rsidP="00BD104B">
      <w:pPr>
        <w:ind w:firstLine="480"/>
        <w:jc w:val="both"/>
        <w:rPr>
          <w:color w:val="000000"/>
          <w:sz w:val="22"/>
          <w:szCs w:val="22"/>
        </w:rPr>
      </w:pPr>
      <w:r>
        <w:rPr>
          <w:iCs/>
          <w:color w:val="000000"/>
          <w:sz w:val="22"/>
          <w:szCs w:val="22"/>
        </w:rPr>
        <w:t>3.</w:t>
      </w:r>
      <w:r>
        <w:rPr>
          <w:color w:val="000000"/>
          <w:sz w:val="22"/>
          <w:szCs w:val="22"/>
        </w:rPr>
        <w:t xml:space="preserve"> има парични задължения към </w:t>
      </w:r>
      <w:r w:rsidR="00FE29D5" w:rsidRPr="00FE29D5">
        <w:rPr>
          <w:sz w:val="22"/>
          <w:szCs w:val="22"/>
        </w:rPr>
        <w:t>Община Твърдица</w:t>
      </w:r>
      <w:r>
        <w:rPr>
          <w:color w:val="000000"/>
          <w:sz w:val="22"/>
          <w:szCs w:val="22"/>
        </w:rPr>
        <w:t>, установени с влязъл в сила акт на компетентен държавен орган.</w:t>
      </w:r>
    </w:p>
    <w:p w14:paraId="1C379D8D" w14:textId="77777777" w:rsidR="00BD104B" w:rsidRDefault="00BD104B" w:rsidP="00BD104B">
      <w:pPr>
        <w:ind w:firstLine="480"/>
        <w:jc w:val="both"/>
        <w:rPr>
          <w:bCs/>
          <w:sz w:val="22"/>
          <w:szCs w:val="22"/>
          <w:lang w:eastAsia="ar-SA"/>
        </w:rPr>
      </w:pPr>
      <w:r>
        <w:rPr>
          <w:color w:val="000000"/>
          <w:sz w:val="22"/>
          <w:szCs w:val="22"/>
        </w:rPr>
        <w:t xml:space="preserve">Когато за класирания на първо място и определен за изпълнител участник се установят обстоятелствата по т. </w:t>
      </w:r>
      <w:r>
        <w:rPr>
          <w:color w:val="000000"/>
          <w:sz w:val="22"/>
          <w:szCs w:val="22"/>
          <w:lang w:val="en-US"/>
        </w:rPr>
        <w:t>V</w:t>
      </w:r>
      <w:r>
        <w:rPr>
          <w:color w:val="000000"/>
          <w:sz w:val="22"/>
          <w:szCs w:val="22"/>
        </w:rPr>
        <w:t>.</w:t>
      </w:r>
      <w:r>
        <w:rPr>
          <w:color w:val="000000"/>
          <w:sz w:val="22"/>
          <w:szCs w:val="22"/>
          <w:lang w:val="en-US"/>
        </w:rPr>
        <w:t>8</w:t>
      </w:r>
      <w:r>
        <w:rPr>
          <w:color w:val="000000"/>
          <w:sz w:val="22"/>
          <w:szCs w:val="22"/>
        </w:rPr>
        <w:t xml:space="preserve">. от настоящите условия, възложителят издава заповед, с която определя за изпълнител класирания на второ място. По отношение на определения класиран се прилагат последователно разпоредбите на чл. 23, ал. 6 и чл. 35, ал. 5 и ал. 8 от </w:t>
      </w:r>
      <w:r>
        <w:rPr>
          <w:bCs/>
          <w:sz w:val="22"/>
          <w:szCs w:val="22"/>
          <w:lang w:eastAsia="ar-SA"/>
        </w:rPr>
        <w:t>Наредбата по чл.95, ал. 1 от ЗГ.</w:t>
      </w:r>
    </w:p>
    <w:p w14:paraId="1CA3F800" w14:textId="77777777" w:rsidR="00BD104B" w:rsidRDefault="00BD104B" w:rsidP="00BD104B">
      <w:pPr>
        <w:ind w:firstLine="480"/>
        <w:jc w:val="both"/>
        <w:rPr>
          <w:bCs/>
          <w:sz w:val="22"/>
          <w:szCs w:val="22"/>
          <w:lang w:val="en-US" w:eastAsia="ar-SA"/>
        </w:rPr>
      </w:pPr>
    </w:p>
    <w:p w14:paraId="596DE04E" w14:textId="77777777" w:rsidR="00BD104B" w:rsidRDefault="00BD104B" w:rsidP="00BD104B">
      <w:pPr>
        <w:ind w:firstLine="567"/>
        <w:jc w:val="center"/>
        <w:rPr>
          <w:b/>
          <w:sz w:val="22"/>
          <w:szCs w:val="22"/>
          <w:u w:val="single"/>
        </w:rPr>
      </w:pPr>
      <w:r>
        <w:rPr>
          <w:b/>
          <w:sz w:val="22"/>
          <w:szCs w:val="22"/>
          <w:u w:val="single"/>
          <w:lang w:val="en-US"/>
        </w:rPr>
        <w:t>VI</w:t>
      </w:r>
      <w:r>
        <w:rPr>
          <w:b/>
          <w:sz w:val="22"/>
          <w:szCs w:val="22"/>
          <w:u w:val="single"/>
        </w:rPr>
        <w:t>. СКЛЮЧВАНЕ НА ДОГОВОР</w:t>
      </w:r>
    </w:p>
    <w:p w14:paraId="6742F50A" w14:textId="77777777" w:rsidR="00FE29D5" w:rsidRDefault="00FE29D5" w:rsidP="00BD104B">
      <w:pPr>
        <w:ind w:firstLine="567"/>
        <w:jc w:val="center"/>
        <w:rPr>
          <w:b/>
          <w:sz w:val="22"/>
          <w:szCs w:val="22"/>
          <w:u w:val="single"/>
        </w:rPr>
      </w:pPr>
    </w:p>
    <w:p w14:paraId="0EBF5F45" w14:textId="77777777" w:rsidR="00BD104B" w:rsidRDefault="00BD104B" w:rsidP="00BD104B">
      <w:pPr>
        <w:ind w:firstLine="567"/>
        <w:jc w:val="both"/>
        <w:rPr>
          <w:sz w:val="22"/>
          <w:szCs w:val="22"/>
        </w:rPr>
      </w:pPr>
      <w:r>
        <w:rPr>
          <w:b/>
          <w:sz w:val="22"/>
          <w:szCs w:val="22"/>
          <w:lang w:val="en-US"/>
        </w:rPr>
        <w:t>VI</w:t>
      </w:r>
      <w:r>
        <w:rPr>
          <w:b/>
          <w:sz w:val="22"/>
          <w:szCs w:val="22"/>
        </w:rPr>
        <w:t xml:space="preserve">.1. </w:t>
      </w:r>
      <w:r>
        <w:rPr>
          <w:sz w:val="22"/>
          <w:szCs w:val="22"/>
        </w:rPr>
        <w:t xml:space="preserve">Договорът се сключва в 14-дневен срок от влизането в сила на заповедта за определяне на изпълнител, или в същия срок от </w:t>
      </w:r>
      <w:r>
        <w:rPr>
          <w:b/>
          <w:sz w:val="22"/>
          <w:szCs w:val="22"/>
        </w:rPr>
        <w:t xml:space="preserve">съобщаване </w:t>
      </w:r>
      <w:r>
        <w:rPr>
          <w:sz w:val="22"/>
          <w:szCs w:val="22"/>
        </w:rPr>
        <w:t xml:space="preserve">на същата, когато е допуснато </w:t>
      </w:r>
      <w:r>
        <w:rPr>
          <w:b/>
          <w:sz w:val="22"/>
          <w:szCs w:val="22"/>
        </w:rPr>
        <w:t>предварително изпълнение</w:t>
      </w:r>
      <w:r>
        <w:rPr>
          <w:sz w:val="22"/>
          <w:szCs w:val="22"/>
        </w:rPr>
        <w:t>.</w:t>
      </w:r>
    </w:p>
    <w:p w14:paraId="5EB69D5A" w14:textId="77777777" w:rsidR="00BD104B" w:rsidRDefault="00BD104B" w:rsidP="00BD104B">
      <w:pPr>
        <w:widowControl w:val="0"/>
        <w:autoSpaceDE w:val="0"/>
        <w:autoSpaceDN w:val="0"/>
        <w:adjustRightInd w:val="0"/>
        <w:ind w:firstLine="567"/>
        <w:jc w:val="both"/>
        <w:rPr>
          <w:sz w:val="22"/>
          <w:szCs w:val="22"/>
        </w:rPr>
      </w:pPr>
      <w:r>
        <w:rPr>
          <w:b/>
          <w:sz w:val="22"/>
          <w:szCs w:val="22"/>
          <w:lang w:val="en-US"/>
        </w:rPr>
        <w:t>VI</w:t>
      </w:r>
      <w:r>
        <w:rPr>
          <w:b/>
          <w:sz w:val="22"/>
          <w:szCs w:val="22"/>
        </w:rPr>
        <w:t xml:space="preserve">.2. </w:t>
      </w:r>
      <w:r>
        <w:rPr>
          <w:sz w:val="22"/>
          <w:szCs w:val="22"/>
        </w:rPr>
        <w:t xml:space="preserve">Документите по предходната т. </w:t>
      </w:r>
      <w:r>
        <w:rPr>
          <w:sz w:val="22"/>
          <w:szCs w:val="22"/>
          <w:lang w:val="en-US"/>
        </w:rPr>
        <w:t>V</w:t>
      </w:r>
      <w:r>
        <w:rPr>
          <w:sz w:val="22"/>
          <w:szCs w:val="22"/>
        </w:rPr>
        <w:t xml:space="preserve">.6, следва да са валидни към датата на подписване на договора по т. </w:t>
      </w:r>
      <w:r>
        <w:rPr>
          <w:b/>
          <w:sz w:val="22"/>
          <w:szCs w:val="22"/>
          <w:lang w:val="en-US"/>
        </w:rPr>
        <w:t>VI</w:t>
      </w:r>
      <w:r>
        <w:rPr>
          <w:b/>
          <w:sz w:val="22"/>
          <w:szCs w:val="22"/>
        </w:rPr>
        <w:t xml:space="preserve">.1. </w:t>
      </w:r>
      <w:r>
        <w:rPr>
          <w:sz w:val="22"/>
          <w:szCs w:val="22"/>
        </w:rPr>
        <w:t>и се представят в оригинал или заверено от участника копие. При представяне на заверено копие участникът представя и оригинала за сравнение, когато това е поискано от възложителя.</w:t>
      </w:r>
    </w:p>
    <w:p w14:paraId="1EBF63E2" w14:textId="77777777" w:rsidR="00BD104B" w:rsidRDefault="00BD104B" w:rsidP="00BD104B">
      <w:pPr>
        <w:ind w:firstLine="567"/>
        <w:jc w:val="both"/>
        <w:rPr>
          <w:sz w:val="22"/>
          <w:szCs w:val="22"/>
          <w:lang w:val="en-US"/>
        </w:rPr>
      </w:pPr>
      <w:r>
        <w:rPr>
          <w:b/>
          <w:sz w:val="22"/>
          <w:szCs w:val="22"/>
          <w:lang w:val="en-US"/>
        </w:rPr>
        <w:t>VI</w:t>
      </w:r>
      <w:r>
        <w:rPr>
          <w:b/>
          <w:sz w:val="22"/>
          <w:szCs w:val="22"/>
        </w:rPr>
        <w:t>.3.</w:t>
      </w:r>
      <w:r>
        <w:rPr>
          <w:sz w:val="22"/>
          <w:szCs w:val="22"/>
        </w:rPr>
        <w:t xml:space="preserve"> При отказ на участника, определен за изпълнител, да сключи договор в срока по т.</w:t>
      </w:r>
      <w:r>
        <w:rPr>
          <w:b/>
          <w:sz w:val="22"/>
          <w:szCs w:val="22"/>
          <w:lang w:val="en-US"/>
        </w:rPr>
        <w:t>VI</w:t>
      </w:r>
      <w:r>
        <w:rPr>
          <w:b/>
          <w:sz w:val="22"/>
          <w:szCs w:val="22"/>
        </w:rPr>
        <w:t xml:space="preserve">.1. </w:t>
      </w:r>
      <w:r>
        <w:rPr>
          <w:sz w:val="22"/>
          <w:szCs w:val="22"/>
        </w:rPr>
        <w:t xml:space="preserve">или в случай, че при подписване на договора, същият не представи документите по т. </w:t>
      </w:r>
      <w:r>
        <w:rPr>
          <w:b/>
          <w:sz w:val="22"/>
          <w:szCs w:val="22"/>
          <w:lang w:val="en-US"/>
        </w:rPr>
        <w:t>V</w:t>
      </w:r>
      <w:r>
        <w:rPr>
          <w:b/>
          <w:sz w:val="22"/>
          <w:szCs w:val="22"/>
        </w:rPr>
        <w:t xml:space="preserve">.6. </w:t>
      </w:r>
      <w:r>
        <w:rPr>
          <w:sz w:val="22"/>
          <w:szCs w:val="22"/>
        </w:rPr>
        <w:t xml:space="preserve">за изпълнител се определя класираният на второ място участник, който следва да се яви да сключи договор за изпълнение на цена </w:t>
      </w:r>
      <w:r>
        <w:rPr>
          <w:b/>
          <w:sz w:val="22"/>
          <w:szCs w:val="22"/>
        </w:rPr>
        <w:t>предложена от него, но не по-висока</w:t>
      </w:r>
      <w:r>
        <w:rPr>
          <w:sz w:val="22"/>
          <w:szCs w:val="22"/>
        </w:rPr>
        <w:t xml:space="preserve"> от тази определена от възложителя, при спазване на условията на т. </w:t>
      </w:r>
      <w:r>
        <w:rPr>
          <w:b/>
          <w:sz w:val="22"/>
          <w:szCs w:val="22"/>
          <w:lang w:val="en-US"/>
        </w:rPr>
        <w:t>V</w:t>
      </w:r>
      <w:r>
        <w:rPr>
          <w:b/>
          <w:sz w:val="22"/>
          <w:szCs w:val="22"/>
        </w:rPr>
        <w:t xml:space="preserve">.6. </w:t>
      </w:r>
      <w:r>
        <w:rPr>
          <w:sz w:val="22"/>
          <w:szCs w:val="22"/>
        </w:rPr>
        <w:t xml:space="preserve"> от настоящите условия, в рамките на три (3) работни дни, считано от датата на писменото му уведомяване.</w:t>
      </w:r>
    </w:p>
    <w:p w14:paraId="2F6794F1" w14:textId="77777777" w:rsidR="00FE29D5" w:rsidRDefault="00FE29D5" w:rsidP="00BD104B">
      <w:pPr>
        <w:pStyle w:val="Default"/>
        <w:ind w:firstLine="567"/>
        <w:jc w:val="center"/>
        <w:rPr>
          <w:rFonts w:ascii="Times New Roman" w:hAnsi="Times New Roman" w:cs="Times New Roman"/>
          <w:b/>
          <w:bCs/>
          <w:sz w:val="22"/>
          <w:szCs w:val="22"/>
          <w:u w:val="single"/>
        </w:rPr>
      </w:pPr>
    </w:p>
    <w:p w14:paraId="33C9B21A" w14:textId="77777777" w:rsidR="00FE29D5" w:rsidRDefault="00FE29D5" w:rsidP="00BD104B">
      <w:pPr>
        <w:pStyle w:val="Default"/>
        <w:ind w:firstLine="567"/>
        <w:jc w:val="center"/>
        <w:rPr>
          <w:rFonts w:ascii="Times New Roman" w:hAnsi="Times New Roman" w:cs="Times New Roman"/>
          <w:b/>
          <w:bCs/>
          <w:sz w:val="22"/>
          <w:szCs w:val="22"/>
          <w:u w:val="single"/>
        </w:rPr>
      </w:pPr>
    </w:p>
    <w:p w14:paraId="5BC24D09" w14:textId="77777777" w:rsidR="00FE29D5" w:rsidRDefault="00FE29D5" w:rsidP="00BD104B">
      <w:pPr>
        <w:pStyle w:val="Default"/>
        <w:ind w:firstLine="567"/>
        <w:jc w:val="center"/>
        <w:rPr>
          <w:rFonts w:ascii="Times New Roman" w:hAnsi="Times New Roman" w:cs="Times New Roman"/>
          <w:b/>
          <w:bCs/>
          <w:sz w:val="22"/>
          <w:szCs w:val="22"/>
          <w:u w:val="single"/>
        </w:rPr>
      </w:pPr>
    </w:p>
    <w:p w14:paraId="481237F2" w14:textId="77777777" w:rsidR="00FE29D5" w:rsidRDefault="00FE29D5" w:rsidP="00BD104B">
      <w:pPr>
        <w:pStyle w:val="Default"/>
        <w:ind w:firstLine="567"/>
        <w:jc w:val="center"/>
        <w:rPr>
          <w:rFonts w:ascii="Times New Roman" w:hAnsi="Times New Roman" w:cs="Times New Roman"/>
          <w:b/>
          <w:bCs/>
          <w:sz w:val="22"/>
          <w:szCs w:val="22"/>
          <w:u w:val="single"/>
        </w:rPr>
      </w:pPr>
    </w:p>
    <w:p w14:paraId="7DF92B68" w14:textId="77777777" w:rsidR="00FE29D5" w:rsidRDefault="00FE29D5" w:rsidP="00BD104B">
      <w:pPr>
        <w:pStyle w:val="Default"/>
        <w:ind w:firstLine="567"/>
        <w:jc w:val="center"/>
        <w:rPr>
          <w:rFonts w:ascii="Times New Roman" w:hAnsi="Times New Roman" w:cs="Times New Roman"/>
          <w:b/>
          <w:bCs/>
          <w:sz w:val="22"/>
          <w:szCs w:val="22"/>
          <w:u w:val="single"/>
        </w:rPr>
      </w:pPr>
    </w:p>
    <w:p w14:paraId="5B033595" w14:textId="77777777" w:rsidR="00BD104B" w:rsidRDefault="00BD104B" w:rsidP="00BD104B">
      <w:pPr>
        <w:pStyle w:val="Default"/>
        <w:ind w:firstLine="567"/>
        <w:jc w:val="center"/>
        <w:rPr>
          <w:rFonts w:ascii="Times New Roman" w:hAnsi="Times New Roman" w:cs="Times New Roman"/>
          <w:b/>
          <w:bCs/>
          <w:sz w:val="22"/>
          <w:szCs w:val="22"/>
          <w:u w:val="single"/>
        </w:rPr>
      </w:pPr>
      <w:r>
        <w:rPr>
          <w:rFonts w:ascii="Times New Roman" w:hAnsi="Times New Roman" w:cs="Times New Roman"/>
          <w:b/>
          <w:bCs/>
          <w:sz w:val="22"/>
          <w:szCs w:val="22"/>
          <w:u w:val="single"/>
          <w:lang w:val="en-US"/>
        </w:rPr>
        <w:t>VII</w:t>
      </w:r>
      <w:r>
        <w:rPr>
          <w:rFonts w:ascii="Times New Roman" w:hAnsi="Times New Roman" w:cs="Times New Roman"/>
          <w:b/>
          <w:bCs/>
          <w:sz w:val="22"/>
          <w:szCs w:val="22"/>
          <w:u w:val="single"/>
        </w:rPr>
        <w:t>. ДОПЪЛНИТЕЛНА ИНФОРМАЦИЯ</w:t>
      </w:r>
    </w:p>
    <w:p w14:paraId="252B7843" w14:textId="77777777" w:rsidR="00FE29D5" w:rsidRDefault="00FE29D5" w:rsidP="00BD104B">
      <w:pPr>
        <w:pStyle w:val="Default"/>
        <w:ind w:firstLine="567"/>
        <w:jc w:val="center"/>
        <w:rPr>
          <w:rFonts w:ascii="Times New Roman" w:hAnsi="Times New Roman" w:cs="Times New Roman"/>
          <w:b/>
          <w:bCs/>
          <w:sz w:val="22"/>
          <w:szCs w:val="22"/>
          <w:u w:val="single"/>
        </w:rPr>
      </w:pPr>
    </w:p>
    <w:p w14:paraId="0FB161BC" w14:textId="77777777" w:rsidR="00BD104B" w:rsidRPr="00FE29D5" w:rsidRDefault="00BD104B" w:rsidP="00BD104B">
      <w:pPr>
        <w:tabs>
          <w:tab w:val="left" w:pos="709"/>
        </w:tabs>
        <w:ind w:firstLine="426"/>
        <w:jc w:val="both"/>
        <w:rPr>
          <w:b/>
          <w:color w:val="000000"/>
          <w:sz w:val="22"/>
          <w:szCs w:val="22"/>
        </w:rPr>
      </w:pPr>
      <w:r>
        <w:rPr>
          <w:b/>
          <w:sz w:val="22"/>
          <w:szCs w:val="22"/>
          <w:lang w:val="en-US"/>
        </w:rPr>
        <w:t xml:space="preserve">  VII</w:t>
      </w:r>
      <w:r>
        <w:rPr>
          <w:b/>
          <w:sz w:val="22"/>
          <w:szCs w:val="22"/>
        </w:rPr>
        <w:t>.1.</w:t>
      </w:r>
      <w:r>
        <w:rPr>
          <w:sz w:val="22"/>
          <w:szCs w:val="22"/>
        </w:rPr>
        <w:t xml:space="preserve"> Кандидатите за участие в открития конкурс могат да получават допълнителна информация на адреса на </w:t>
      </w:r>
      <w:r w:rsidR="00FE29D5" w:rsidRPr="00FE29D5">
        <w:rPr>
          <w:sz w:val="22"/>
          <w:szCs w:val="22"/>
        </w:rPr>
        <w:t>Община Твърдица</w:t>
      </w:r>
      <w:r>
        <w:rPr>
          <w:sz w:val="22"/>
          <w:szCs w:val="22"/>
        </w:rPr>
        <w:t xml:space="preserve"> в рамките на работното време от 08:00 –16:30 часа</w:t>
      </w:r>
      <w:r w:rsidRPr="00BD104B">
        <w:rPr>
          <w:color w:val="000000"/>
          <w:sz w:val="22"/>
          <w:szCs w:val="22"/>
        </w:rPr>
        <w:t xml:space="preserve"> от инж. Даниил Динев – </w:t>
      </w:r>
      <w:r w:rsidR="00FE29D5">
        <w:rPr>
          <w:color w:val="000000"/>
          <w:sz w:val="22"/>
          <w:szCs w:val="22"/>
        </w:rPr>
        <w:t>Ръководител звено ОГСЕ към</w:t>
      </w:r>
      <w:r w:rsidRPr="00BD104B">
        <w:rPr>
          <w:color w:val="000000"/>
          <w:sz w:val="22"/>
          <w:szCs w:val="22"/>
        </w:rPr>
        <w:t xml:space="preserve"> </w:t>
      </w:r>
      <w:r w:rsidR="00FE29D5">
        <w:rPr>
          <w:color w:val="000000"/>
          <w:sz w:val="22"/>
          <w:szCs w:val="22"/>
        </w:rPr>
        <w:t>Община Твърдица</w:t>
      </w:r>
      <w:r w:rsidRPr="00BD104B">
        <w:rPr>
          <w:color w:val="000000"/>
          <w:sz w:val="22"/>
          <w:szCs w:val="22"/>
        </w:rPr>
        <w:t xml:space="preserve">, </w:t>
      </w:r>
      <w:proofErr w:type="spellStart"/>
      <w:r w:rsidR="00FE29D5" w:rsidRPr="00FE29D5">
        <w:rPr>
          <w:i/>
          <w:sz w:val="22"/>
          <w:szCs w:val="22"/>
          <w:lang w:val="en-US" w:eastAsia="en-US"/>
        </w:rPr>
        <w:t>тел</w:t>
      </w:r>
      <w:proofErr w:type="spellEnd"/>
      <w:r w:rsidR="00FE29D5" w:rsidRPr="00FE29D5">
        <w:rPr>
          <w:i/>
          <w:sz w:val="22"/>
          <w:szCs w:val="22"/>
          <w:lang w:val="en-US" w:eastAsia="en-US"/>
        </w:rPr>
        <w:t xml:space="preserve">. 0454/42311,факс 454/44049, </w:t>
      </w:r>
      <w:proofErr w:type="spellStart"/>
      <w:r w:rsidR="00FE29D5" w:rsidRPr="00FE29D5">
        <w:rPr>
          <w:i/>
          <w:sz w:val="22"/>
          <w:szCs w:val="22"/>
          <w:lang w:val="en-US" w:eastAsia="en-US"/>
        </w:rPr>
        <w:t>ел</w:t>
      </w:r>
      <w:proofErr w:type="spellEnd"/>
      <w:r w:rsidR="00FE29D5" w:rsidRPr="00FE29D5">
        <w:rPr>
          <w:i/>
          <w:sz w:val="22"/>
          <w:szCs w:val="22"/>
          <w:lang w:val="en-US" w:eastAsia="en-US"/>
        </w:rPr>
        <w:t xml:space="preserve">. </w:t>
      </w:r>
      <w:proofErr w:type="spellStart"/>
      <w:r w:rsidR="00FE29D5" w:rsidRPr="00FE29D5">
        <w:rPr>
          <w:i/>
          <w:sz w:val="22"/>
          <w:szCs w:val="22"/>
          <w:lang w:val="en-US" w:eastAsia="en-US"/>
        </w:rPr>
        <w:t>адрес</w:t>
      </w:r>
      <w:proofErr w:type="spellEnd"/>
      <w:r w:rsidR="00FE29D5" w:rsidRPr="00FE29D5">
        <w:rPr>
          <w:sz w:val="22"/>
          <w:szCs w:val="22"/>
          <w:lang w:val="en-US" w:eastAsia="en-US"/>
        </w:rPr>
        <w:t xml:space="preserve">: </w:t>
      </w:r>
      <w:hyperlink r:id="rId8" w:history="1">
        <w:r w:rsidR="00FE29D5" w:rsidRPr="00FE29D5">
          <w:rPr>
            <w:i/>
            <w:color w:val="0000FF"/>
            <w:sz w:val="22"/>
            <w:szCs w:val="22"/>
            <w:u w:val="single"/>
            <w:lang w:val="en-US" w:eastAsia="en-US"/>
          </w:rPr>
          <w:t>obshtina@tvarditsa.bg</w:t>
        </w:r>
      </w:hyperlink>
    </w:p>
    <w:p w14:paraId="22FF1009" w14:textId="77777777" w:rsidR="00FE29D5" w:rsidRPr="00FE29D5" w:rsidRDefault="00FE29D5" w:rsidP="00BD104B">
      <w:pPr>
        <w:tabs>
          <w:tab w:val="left" w:pos="709"/>
        </w:tabs>
        <w:ind w:firstLine="426"/>
        <w:jc w:val="both"/>
        <w:rPr>
          <w:b/>
          <w:i/>
          <w:color w:val="000000"/>
          <w:sz w:val="22"/>
          <w:szCs w:val="22"/>
        </w:rPr>
      </w:pPr>
    </w:p>
    <w:p w14:paraId="2E16FF97" w14:textId="77777777" w:rsidR="00BD104B" w:rsidRDefault="00BD104B" w:rsidP="00BD104B">
      <w:pPr>
        <w:pStyle w:val="Default"/>
        <w:ind w:firstLine="567"/>
        <w:jc w:val="both"/>
        <w:rPr>
          <w:rFonts w:ascii="Times New Roman" w:hAnsi="Times New Roman" w:cs="Times New Roman"/>
          <w:sz w:val="22"/>
          <w:szCs w:val="22"/>
        </w:rPr>
      </w:pPr>
      <w:r>
        <w:rPr>
          <w:rFonts w:ascii="Times New Roman" w:hAnsi="Times New Roman" w:cs="Times New Roman"/>
          <w:b/>
          <w:sz w:val="22"/>
          <w:szCs w:val="22"/>
          <w:lang w:val="en-US"/>
        </w:rPr>
        <w:t>VII</w:t>
      </w:r>
      <w:r>
        <w:rPr>
          <w:rFonts w:ascii="Times New Roman" w:hAnsi="Times New Roman" w:cs="Times New Roman"/>
          <w:b/>
          <w:sz w:val="22"/>
          <w:szCs w:val="22"/>
        </w:rPr>
        <w:t>.2.</w:t>
      </w:r>
      <w:r>
        <w:rPr>
          <w:rFonts w:ascii="Times New Roman" w:hAnsi="Times New Roman" w:cs="Times New Roman"/>
          <w:sz w:val="22"/>
          <w:szCs w:val="22"/>
        </w:rPr>
        <w:t xml:space="preserve"> За всички неуредени с настоящите условия изисквания се прилагат разпоредбите на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Закона за горите.</w:t>
      </w:r>
    </w:p>
    <w:p w14:paraId="435800EC" w14:textId="77777777" w:rsidR="00BD104B" w:rsidRPr="00BD104B" w:rsidRDefault="00BD104B" w:rsidP="00BD104B">
      <w:pPr>
        <w:pStyle w:val="Char1CharCharCharChar0"/>
        <w:ind w:firstLine="426"/>
        <w:jc w:val="both"/>
        <w:rPr>
          <w:rFonts w:ascii="Times New Roman" w:hAnsi="Times New Roman" w:cs="Times New Roman"/>
          <w:bCs/>
          <w:color w:val="000000"/>
          <w:sz w:val="22"/>
          <w:szCs w:val="22"/>
          <w:lang w:val="en-US"/>
        </w:rPr>
      </w:pPr>
    </w:p>
    <w:p w14:paraId="22283900" w14:textId="77777777" w:rsidR="00BD104B" w:rsidRPr="00BD104B" w:rsidRDefault="00BD104B" w:rsidP="00BD104B">
      <w:pPr>
        <w:pStyle w:val="Char1CharCharCharChar0"/>
        <w:ind w:firstLine="426"/>
        <w:jc w:val="both"/>
        <w:rPr>
          <w:rFonts w:ascii="Times New Roman" w:hAnsi="Times New Roman"/>
          <w:bCs/>
          <w:color w:val="000000"/>
          <w:sz w:val="22"/>
          <w:szCs w:val="22"/>
          <w:lang w:val="en-US"/>
        </w:rPr>
      </w:pPr>
    </w:p>
    <w:p w14:paraId="7C1F719D" w14:textId="77777777" w:rsidR="00BD104B" w:rsidRPr="00BD104B" w:rsidRDefault="00BD104B" w:rsidP="00BD104B">
      <w:pPr>
        <w:pStyle w:val="Char1CharCharCharChar0"/>
        <w:ind w:firstLine="426"/>
        <w:jc w:val="both"/>
        <w:rPr>
          <w:rFonts w:ascii="Times New Roman" w:hAnsi="Times New Roman"/>
          <w:bCs/>
          <w:color w:val="000000"/>
          <w:sz w:val="22"/>
          <w:szCs w:val="22"/>
          <w:lang w:val="en-US"/>
        </w:rPr>
      </w:pPr>
    </w:p>
    <w:p w14:paraId="5D569237" w14:textId="77777777" w:rsidR="00DD641D" w:rsidRPr="003B2ACD" w:rsidRDefault="00DD641D" w:rsidP="00277E0B">
      <w:pPr>
        <w:jc w:val="center"/>
        <w:rPr>
          <w:lang w:val="en-US"/>
        </w:rPr>
      </w:pPr>
    </w:p>
    <w:p w14:paraId="5D341D53" w14:textId="77777777" w:rsidR="00DD641D" w:rsidRDefault="00DD641D" w:rsidP="00277E0B">
      <w:pPr>
        <w:jc w:val="center"/>
      </w:pPr>
    </w:p>
    <w:p w14:paraId="3355CEB9" w14:textId="77777777" w:rsidR="00DD641D" w:rsidRPr="00861A61" w:rsidRDefault="00DD641D" w:rsidP="00276F23"/>
    <w:p w14:paraId="7DE85350" w14:textId="77777777" w:rsidR="00DD641D" w:rsidRPr="004D4612" w:rsidRDefault="00DD641D" w:rsidP="00277E0B">
      <w:pPr>
        <w:rPr>
          <w:lang w:val="ru-RU"/>
        </w:rPr>
      </w:pPr>
    </w:p>
    <w:p w14:paraId="54D12889" w14:textId="77777777" w:rsidR="00DD641D" w:rsidRPr="004D4612" w:rsidRDefault="00DD641D" w:rsidP="00277E0B">
      <w:pPr>
        <w:rPr>
          <w:lang w:val="ru-RU"/>
        </w:rPr>
      </w:pPr>
    </w:p>
    <w:p w14:paraId="770CEF00" w14:textId="77777777" w:rsidR="00DD641D" w:rsidRDefault="00DD641D" w:rsidP="00277E0B">
      <w:pPr>
        <w:rPr>
          <w:lang w:val="en-US"/>
        </w:rPr>
      </w:pPr>
    </w:p>
    <w:p w14:paraId="4639CE08" w14:textId="77777777" w:rsidR="006C7A14" w:rsidRDefault="006C7A14" w:rsidP="00277E0B">
      <w:pPr>
        <w:rPr>
          <w:lang w:val="en-US"/>
        </w:rPr>
      </w:pPr>
    </w:p>
    <w:p w14:paraId="32A1ECA3" w14:textId="77777777" w:rsidR="00DD641D" w:rsidRPr="00BD104B" w:rsidRDefault="00DD641D" w:rsidP="00277E0B">
      <w:pPr>
        <w:rPr>
          <w:lang w:val="en-US"/>
        </w:rPr>
      </w:pPr>
    </w:p>
    <w:p w14:paraId="08FFF9FE" w14:textId="77777777" w:rsidR="00DD641D" w:rsidRPr="001104BB" w:rsidRDefault="00DD641D" w:rsidP="00277E0B">
      <w:pPr>
        <w:rPr>
          <w:lang w:val="ru-RU"/>
        </w:rPr>
      </w:pPr>
    </w:p>
    <w:p w14:paraId="5F263168" w14:textId="77777777" w:rsidR="00DD641D" w:rsidRPr="006C7A14" w:rsidRDefault="00DD641D">
      <w:pPr>
        <w:rPr>
          <w:lang w:val="en-US"/>
        </w:rPr>
      </w:pPr>
    </w:p>
    <w:sectPr w:rsidR="00DD641D" w:rsidRPr="006C7A14" w:rsidSect="00263768">
      <w:headerReference w:type="default" r:id="rId9"/>
      <w:pgSz w:w="11906" w:h="16838"/>
      <w:pgMar w:top="142"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3C81E" w14:textId="77777777" w:rsidR="00D93AE7" w:rsidRDefault="00D93AE7" w:rsidP="006C7A14">
      <w:r>
        <w:separator/>
      </w:r>
    </w:p>
  </w:endnote>
  <w:endnote w:type="continuationSeparator" w:id="0">
    <w:p w14:paraId="73DB5B77" w14:textId="77777777" w:rsidR="00D93AE7" w:rsidRDefault="00D93AE7" w:rsidP="006C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5002EFF" w:usb1="C200ACF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F45B" w14:textId="77777777" w:rsidR="00D93AE7" w:rsidRDefault="00D93AE7" w:rsidP="006C7A14">
      <w:r>
        <w:separator/>
      </w:r>
    </w:p>
  </w:footnote>
  <w:footnote w:type="continuationSeparator" w:id="0">
    <w:p w14:paraId="47367762" w14:textId="77777777" w:rsidR="00D93AE7" w:rsidRDefault="00D93AE7" w:rsidP="006C7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6BEFD" w14:textId="77777777" w:rsidR="00BD104B" w:rsidRPr="00277E0B" w:rsidRDefault="005F1FA8" w:rsidP="006C7A14">
    <w:r>
      <w:rPr>
        <w:noProof/>
      </w:rPr>
      <w:pict w14:anchorId="115AC5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6" type="#_x0000_t75" alt="Gerb_cv_small" style="position:absolute;margin-left:-18.35pt;margin-top:-2.25pt;width:72.75pt;height:90pt;z-index:251657728;visibility:visible">
          <v:imagedata r:id="rId1" o:title=""/>
          <w10:wrap type="square"/>
        </v:shape>
      </w:pict>
    </w:r>
  </w:p>
  <w:p w14:paraId="1B59A603" w14:textId="77777777" w:rsidR="00BD104B" w:rsidRPr="006C7A14" w:rsidRDefault="00BD104B" w:rsidP="006C7A14">
    <w:pPr>
      <w:ind w:left="1416"/>
      <w:jc w:val="center"/>
      <w:rPr>
        <w:lang w:val="en-US"/>
      </w:rPr>
    </w:pPr>
    <w:r>
      <w:rPr>
        <w:rFonts w:ascii="Georgia" w:hAnsi="Georgia" w:cs="Georgia"/>
        <w:b/>
        <w:bCs/>
        <w:sz w:val="60"/>
        <w:szCs w:val="60"/>
        <w:u w:val="single"/>
        <w:lang w:val="ru-RU"/>
      </w:rPr>
      <w:t>ОБЩИНА   ТВЪРДИЦА</w:t>
    </w:r>
  </w:p>
  <w:p w14:paraId="59427A1C" w14:textId="77777777" w:rsidR="00BD104B" w:rsidRDefault="00BD104B" w:rsidP="00D8664D">
    <w:pPr>
      <w:ind w:right="-852"/>
      <w:jc w:val="center"/>
      <w:rPr>
        <w:b/>
        <w:bCs/>
        <w:sz w:val="20"/>
        <w:szCs w:val="20"/>
        <w:lang w:val="ru-RU"/>
      </w:rPr>
    </w:pPr>
    <w:r>
      <w:rPr>
        <w:b/>
        <w:bCs/>
        <w:lang w:val="ru-RU"/>
      </w:rPr>
      <w:t xml:space="preserve">8890 </w:t>
    </w:r>
    <w:proofErr w:type="spellStart"/>
    <w:r>
      <w:rPr>
        <w:b/>
        <w:bCs/>
        <w:lang w:val="ru-RU"/>
      </w:rPr>
      <w:t>Твърдица</w:t>
    </w:r>
    <w:proofErr w:type="spellEnd"/>
    <w:r>
      <w:rPr>
        <w:b/>
        <w:bCs/>
        <w:lang w:val="ru-RU"/>
      </w:rPr>
      <w:t xml:space="preserve">, пл. “Свобода”№1, тел.: 0454/42311, </w:t>
    </w:r>
    <w:proofErr w:type="spellStart"/>
    <w:r>
      <w:rPr>
        <w:b/>
        <w:bCs/>
      </w:rPr>
      <w:t>fax</w:t>
    </w:r>
    <w:proofErr w:type="spellEnd"/>
    <w:r>
      <w:rPr>
        <w:b/>
        <w:bCs/>
        <w:lang w:val="ru-RU"/>
      </w:rPr>
      <w:t>: 0454/44049,</w:t>
    </w:r>
  </w:p>
  <w:p w14:paraId="665366C7" w14:textId="77777777" w:rsidR="00BD104B" w:rsidRDefault="00BD104B" w:rsidP="006C7A14">
    <w:pPr>
      <w:ind w:right="-852"/>
      <w:jc w:val="center"/>
      <w:rPr>
        <w:b/>
        <w:bCs/>
        <w:lang w:val="en-US"/>
      </w:rPr>
    </w:pPr>
    <w:r>
      <w:rPr>
        <w:b/>
        <w:bCs/>
      </w:rPr>
      <w:t>e-</w:t>
    </w:r>
    <w:proofErr w:type="spellStart"/>
    <w:r>
      <w:rPr>
        <w:b/>
        <w:bCs/>
      </w:rPr>
      <w:t>mail</w:t>
    </w:r>
    <w:proofErr w:type="spellEnd"/>
    <w:r>
      <w:rPr>
        <w:b/>
        <w:bCs/>
      </w:rPr>
      <w:t xml:space="preserve">: </w:t>
    </w:r>
    <w:hyperlink r:id="rId2" w:history="1">
      <w:r w:rsidRPr="008F60F9">
        <w:rPr>
          <w:rStyle w:val="a3"/>
          <w:b/>
          <w:bCs/>
          <w:lang w:val="en-US"/>
        </w:rPr>
        <w:t>obshtina@tvarditsa.bg</w:t>
      </w:r>
    </w:hyperlink>
  </w:p>
  <w:p w14:paraId="289ABBA2" w14:textId="77777777" w:rsidR="00BD104B" w:rsidRDefault="00BD104B">
    <w:pPr>
      <w:pStyle w:val="a4"/>
    </w:pPr>
  </w:p>
  <w:p w14:paraId="531CF970" w14:textId="77777777" w:rsidR="00BD104B" w:rsidRDefault="00BD104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771"/>
    <w:multiLevelType w:val="hybridMultilevel"/>
    <w:tmpl w:val="F44E07DE"/>
    <w:lvl w:ilvl="0" w:tplc="0402000D">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33E8153A"/>
    <w:multiLevelType w:val="hybridMultilevel"/>
    <w:tmpl w:val="C40EE6F0"/>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 w15:restartNumberingAfterBreak="0">
    <w:nsid w:val="3A57699D"/>
    <w:multiLevelType w:val="hybridMultilevel"/>
    <w:tmpl w:val="A34C4A92"/>
    <w:lvl w:ilvl="0" w:tplc="AD180008">
      <w:start w:val="2"/>
      <w:numFmt w:val="bullet"/>
      <w:lvlText w:val="-"/>
      <w:lvlJc w:val="left"/>
      <w:pPr>
        <w:ind w:left="1428" w:hanging="360"/>
      </w:pPr>
      <w:rPr>
        <w:rFonts w:ascii="Times New Roman" w:eastAsia="Times New Roman" w:hAnsi="Times New Roman" w:cs="Times New Roman" w:hint="default"/>
      </w:rPr>
    </w:lvl>
    <w:lvl w:ilvl="1" w:tplc="04020003">
      <w:start w:val="1"/>
      <w:numFmt w:val="bullet"/>
      <w:lvlText w:val="o"/>
      <w:lvlJc w:val="left"/>
      <w:pPr>
        <w:ind w:left="2148" w:hanging="360"/>
      </w:pPr>
      <w:rPr>
        <w:rFonts w:ascii="Courier New" w:hAnsi="Courier New" w:cs="Courier New" w:hint="default"/>
      </w:rPr>
    </w:lvl>
    <w:lvl w:ilvl="2" w:tplc="04020005">
      <w:start w:val="1"/>
      <w:numFmt w:val="bullet"/>
      <w:lvlText w:val=""/>
      <w:lvlJc w:val="left"/>
      <w:pPr>
        <w:ind w:left="2868" w:hanging="360"/>
      </w:pPr>
      <w:rPr>
        <w:rFonts w:ascii="Wingdings" w:hAnsi="Wingdings" w:hint="default"/>
      </w:rPr>
    </w:lvl>
    <w:lvl w:ilvl="3" w:tplc="04020001">
      <w:start w:val="1"/>
      <w:numFmt w:val="bullet"/>
      <w:lvlText w:val=""/>
      <w:lvlJc w:val="left"/>
      <w:pPr>
        <w:ind w:left="3588" w:hanging="360"/>
      </w:pPr>
      <w:rPr>
        <w:rFonts w:ascii="Symbol" w:hAnsi="Symbol" w:hint="default"/>
      </w:rPr>
    </w:lvl>
    <w:lvl w:ilvl="4" w:tplc="04020003">
      <w:start w:val="1"/>
      <w:numFmt w:val="bullet"/>
      <w:lvlText w:val="o"/>
      <w:lvlJc w:val="left"/>
      <w:pPr>
        <w:ind w:left="4308" w:hanging="360"/>
      </w:pPr>
      <w:rPr>
        <w:rFonts w:ascii="Courier New" w:hAnsi="Courier New" w:cs="Courier New" w:hint="default"/>
      </w:rPr>
    </w:lvl>
    <w:lvl w:ilvl="5" w:tplc="04020005">
      <w:start w:val="1"/>
      <w:numFmt w:val="bullet"/>
      <w:lvlText w:val=""/>
      <w:lvlJc w:val="left"/>
      <w:pPr>
        <w:ind w:left="5028" w:hanging="360"/>
      </w:pPr>
      <w:rPr>
        <w:rFonts w:ascii="Wingdings" w:hAnsi="Wingdings" w:hint="default"/>
      </w:rPr>
    </w:lvl>
    <w:lvl w:ilvl="6" w:tplc="04020001">
      <w:start w:val="1"/>
      <w:numFmt w:val="bullet"/>
      <w:lvlText w:val=""/>
      <w:lvlJc w:val="left"/>
      <w:pPr>
        <w:ind w:left="5748" w:hanging="360"/>
      </w:pPr>
      <w:rPr>
        <w:rFonts w:ascii="Symbol" w:hAnsi="Symbol" w:hint="default"/>
      </w:rPr>
    </w:lvl>
    <w:lvl w:ilvl="7" w:tplc="04020003">
      <w:start w:val="1"/>
      <w:numFmt w:val="bullet"/>
      <w:lvlText w:val="o"/>
      <w:lvlJc w:val="left"/>
      <w:pPr>
        <w:ind w:left="6468" w:hanging="360"/>
      </w:pPr>
      <w:rPr>
        <w:rFonts w:ascii="Courier New" w:hAnsi="Courier New" w:cs="Courier New" w:hint="default"/>
      </w:rPr>
    </w:lvl>
    <w:lvl w:ilvl="8" w:tplc="04020005">
      <w:start w:val="1"/>
      <w:numFmt w:val="bullet"/>
      <w:lvlText w:val=""/>
      <w:lvlJc w:val="left"/>
      <w:pPr>
        <w:ind w:left="7188" w:hanging="360"/>
      </w:pPr>
      <w:rPr>
        <w:rFonts w:ascii="Wingdings" w:hAnsi="Wingdings" w:hint="default"/>
      </w:rPr>
    </w:lvl>
  </w:abstractNum>
  <w:abstractNum w:abstractNumId="3" w15:restartNumberingAfterBreak="0">
    <w:nsid w:val="43C35C92"/>
    <w:multiLevelType w:val="hybridMultilevel"/>
    <w:tmpl w:val="AE30D90A"/>
    <w:lvl w:ilvl="0" w:tplc="0402000B">
      <w:start w:val="1"/>
      <w:numFmt w:val="bullet"/>
      <w:lvlText w:val=""/>
      <w:lvlJc w:val="left"/>
      <w:pPr>
        <w:ind w:left="1068" w:hanging="360"/>
      </w:pPr>
      <w:rPr>
        <w:rFonts w:ascii="Wingdings" w:hAnsi="Wingdings" w:hint="default"/>
      </w:rPr>
    </w:lvl>
    <w:lvl w:ilvl="1" w:tplc="04020003">
      <w:start w:val="1"/>
      <w:numFmt w:val="bullet"/>
      <w:lvlText w:val="o"/>
      <w:lvlJc w:val="left"/>
      <w:pPr>
        <w:ind w:left="1788" w:hanging="360"/>
      </w:pPr>
      <w:rPr>
        <w:rFonts w:ascii="Courier New" w:hAnsi="Courier New" w:cs="Courier New" w:hint="default"/>
      </w:rPr>
    </w:lvl>
    <w:lvl w:ilvl="2" w:tplc="04020005">
      <w:start w:val="1"/>
      <w:numFmt w:val="bullet"/>
      <w:lvlText w:val=""/>
      <w:lvlJc w:val="left"/>
      <w:pPr>
        <w:ind w:left="2508" w:hanging="360"/>
      </w:pPr>
      <w:rPr>
        <w:rFonts w:ascii="Wingdings" w:hAnsi="Wingdings" w:hint="default"/>
      </w:rPr>
    </w:lvl>
    <w:lvl w:ilvl="3" w:tplc="04020001">
      <w:start w:val="1"/>
      <w:numFmt w:val="bullet"/>
      <w:lvlText w:val=""/>
      <w:lvlJc w:val="left"/>
      <w:pPr>
        <w:ind w:left="3228" w:hanging="360"/>
      </w:pPr>
      <w:rPr>
        <w:rFonts w:ascii="Symbol" w:hAnsi="Symbol" w:hint="default"/>
      </w:rPr>
    </w:lvl>
    <w:lvl w:ilvl="4" w:tplc="04020003">
      <w:start w:val="1"/>
      <w:numFmt w:val="bullet"/>
      <w:lvlText w:val="o"/>
      <w:lvlJc w:val="left"/>
      <w:pPr>
        <w:ind w:left="3948" w:hanging="360"/>
      </w:pPr>
      <w:rPr>
        <w:rFonts w:ascii="Courier New" w:hAnsi="Courier New" w:cs="Courier New" w:hint="default"/>
      </w:rPr>
    </w:lvl>
    <w:lvl w:ilvl="5" w:tplc="04020005">
      <w:start w:val="1"/>
      <w:numFmt w:val="bullet"/>
      <w:lvlText w:val=""/>
      <w:lvlJc w:val="left"/>
      <w:pPr>
        <w:ind w:left="4668" w:hanging="360"/>
      </w:pPr>
      <w:rPr>
        <w:rFonts w:ascii="Wingdings" w:hAnsi="Wingdings" w:hint="default"/>
      </w:rPr>
    </w:lvl>
    <w:lvl w:ilvl="6" w:tplc="04020001">
      <w:start w:val="1"/>
      <w:numFmt w:val="bullet"/>
      <w:lvlText w:val=""/>
      <w:lvlJc w:val="left"/>
      <w:pPr>
        <w:ind w:left="5388" w:hanging="360"/>
      </w:pPr>
      <w:rPr>
        <w:rFonts w:ascii="Symbol" w:hAnsi="Symbol" w:hint="default"/>
      </w:rPr>
    </w:lvl>
    <w:lvl w:ilvl="7" w:tplc="04020003">
      <w:start w:val="1"/>
      <w:numFmt w:val="bullet"/>
      <w:lvlText w:val="o"/>
      <w:lvlJc w:val="left"/>
      <w:pPr>
        <w:ind w:left="6108" w:hanging="360"/>
      </w:pPr>
      <w:rPr>
        <w:rFonts w:ascii="Courier New" w:hAnsi="Courier New" w:cs="Courier New" w:hint="default"/>
      </w:rPr>
    </w:lvl>
    <w:lvl w:ilvl="8" w:tplc="04020005">
      <w:start w:val="1"/>
      <w:numFmt w:val="bullet"/>
      <w:lvlText w:val=""/>
      <w:lvlJc w:val="left"/>
      <w:pPr>
        <w:ind w:left="6828" w:hanging="360"/>
      </w:pPr>
      <w:rPr>
        <w:rFonts w:ascii="Wingdings" w:hAnsi="Wingdings" w:hint="default"/>
      </w:rPr>
    </w:lvl>
  </w:abstractNum>
  <w:abstractNum w:abstractNumId="4" w15:restartNumberingAfterBreak="0">
    <w:nsid w:val="4A456E99"/>
    <w:multiLevelType w:val="hybridMultilevel"/>
    <w:tmpl w:val="47CA618C"/>
    <w:lvl w:ilvl="0" w:tplc="C80649B0">
      <w:start w:val="1"/>
      <w:numFmt w:val="decimal"/>
      <w:lvlText w:val="%1."/>
      <w:lvlJc w:val="left"/>
      <w:pPr>
        <w:ind w:left="1255" w:hanging="705"/>
      </w:pPr>
      <w:rPr>
        <w:b w:val="0"/>
      </w:rPr>
    </w:lvl>
    <w:lvl w:ilvl="1" w:tplc="04020019">
      <w:start w:val="1"/>
      <w:numFmt w:val="lowerLetter"/>
      <w:lvlText w:val="%2."/>
      <w:lvlJc w:val="left"/>
      <w:pPr>
        <w:ind w:left="1866" w:hanging="360"/>
      </w:pPr>
    </w:lvl>
    <w:lvl w:ilvl="2" w:tplc="0402001B">
      <w:start w:val="1"/>
      <w:numFmt w:val="lowerRoman"/>
      <w:lvlText w:val="%3."/>
      <w:lvlJc w:val="right"/>
      <w:pPr>
        <w:ind w:left="2586" w:hanging="180"/>
      </w:pPr>
    </w:lvl>
    <w:lvl w:ilvl="3" w:tplc="0402000F">
      <w:start w:val="1"/>
      <w:numFmt w:val="decimal"/>
      <w:lvlText w:val="%4."/>
      <w:lvlJc w:val="left"/>
      <w:pPr>
        <w:ind w:left="3306" w:hanging="360"/>
      </w:pPr>
    </w:lvl>
    <w:lvl w:ilvl="4" w:tplc="04020019">
      <w:start w:val="1"/>
      <w:numFmt w:val="lowerLetter"/>
      <w:lvlText w:val="%5."/>
      <w:lvlJc w:val="left"/>
      <w:pPr>
        <w:ind w:left="4026" w:hanging="360"/>
      </w:pPr>
    </w:lvl>
    <w:lvl w:ilvl="5" w:tplc="0402001B">
      <w:start w:val="1"/>
      <w:numFmt w:val="lowerRoman"/>
      <w:lvlText w:val="%6."/>
      <w:lvlJc w:val="right"/>
      <w:pPr>
        <w:ind w:left="4746" w:hanging="180"/>
      </w:pPr>
    </w:lvl>
    <w:lvl w:ilvl="6" w:tplc="0402000F">
      <w:start w:val="1"/>
      <w:numFmt w:val="decimal"/>
      <w:lvlText w:val="%7."/>
      <w:lvlJc w:val="left"/>
      <w:pPr>
        <w:ind w:left="5466" w:hanging="360"/>
      </w:pPr>
    </w:lvl>
    <w:lvl w:ilvl="7" w:tplc="04020019">
      <w:start w:val="1"/>
      <w:numFmt w:val="lowerLetter"/>
      <w:lvlText w:val="%8."/>
      <w:lvlJc w:val="left"/>
      <w:pPr>
        <w:ind w:left="6186" w:hanging="360"/>
      </w:pPr>
    </w:lvl>
    <w:lvl w:ilvl="8" w:tplc="0402001B">
      <w:start w:val="1"/>
      <w:numFmt w:val="lowerRoman"/>
      <w:lvlText w:val="%9."/>
      <w:lvlJc w:val="right"/>
      <w:pPr>
        <w:ind w:left="6906" w:hanging="180"/>
      </w:pPr>
    </w:lvl>
  </w:abstractNum>
  <w:abstractNum w:abstractNumId="5" w15:restartNumberingAfterBreak="0">
    <w:nsid w:val="5A083A28"/>
    <w:multiLevelType w:val="hybridMultilevel"/>
    <w:tmpl w:val="637E6FF8"/>
    <w:lvl w:ilvl="0" w:tplc="0402000B">
      <w:start w:val="1"/>
      <w:numFmt w:val="bullet"/>
      <w:lvlText w:val=""/>
      <w:lvlJc w:val="left"/>
      <w:pPr>
        <w:ind w:left="3552" w:hanging="360"/>
      </w:pPr>
      <w:rPr>
        <w:rFonts w:ascii="Wingdings" w:hAnsi="Wingdings" w:hint="default"/>
      </w:rPr>
    </w:lvl>
    <w:lvl w:ilvl="1" w:tplc="04020003">
      <w:start w:val="1"/>
      <w:numFmt w:val="bullet"/>
      <w:lvlText w:val="o"/>
      <w:lvlJc w:val="left"/>
      <w:pPr>
        <w:ind w:left="4272" w:hanging="360"/>
      </w:pPr>
      <w:rPr>
        <w:rFonts w:ascii="Courier New" w:hAnsi="Courier New" w:cs="Courier New" w:hint="default"/>
      </w:rPr>
    </w:lvl>
    <w:lvl w:ilvl="2" w:tplc="04020005">
      <w:start w:val="1"/>
      <w:numFmt w:val="bullet"/>
      <w:lvlText w:val=""/>
      <w:lvlJc w:val="left"/>
      <w:pPr>
        <w:ind w:left="4992" w:hanging="360"/>
      </w:pPr>
      <w:rPr>
        <w:rFonts w:ascii="Wingdings" w:hAnsi="Wingdings" w:hint="default"/>
      </w:rPr>
    </w:lvl>
    <w:lvl w:ilvl="3" w:tplc="04020001">
      <w:start w:val="1"/>
      <w:numFmt w:val="bullet"/>
      <w:lvlText w:val=""/>
      <w:lvlJc w:val="left"/>
      <w:pPr>
        <w:ind w:left="5712" w:hanging="360"/>
      </w:pPr>
      <w:rPr>
        <w:rFonts w:ascii="Symbol" w:hAnsi="Symbol" w:hint="default"/>
      </w:rPr>
    </w:lvl>
    <w:lvl w:ilvl="4" w:tplc="04020003">
      <w:start w:val="1"/>
      <w:numFmt w:val="bullet"/>
      <w:lvlText w:val="o"/>
      <w:lvlJc w:val="left"/>
      <w:pPr>
        <w:ind w:left="6432" w:hanging="360"/>
      </w:pPr>
      <w:rPr>
        <w:rFonts w:ascii="Courier New" w:hAnsi="Courier New" w:cs="Courier New" w:hint="default"/>
      </w:rPr>
    </w:lvl>
    <w:lvl w:ilvl="5" w:tplc="04020005">
      <w:start w:val="1"/>
      <w:numFmt w:val="bullet"/>
      <w:lvlText w:val=""/>
      <w:lvlJc w:val="left"/>
      <w:pPr>
        <w:ind w:left="7152" w:hanging="360"/>
      </w:pPr>
      <w:rPr>
        <w:rFonts w:ascii="Wingdings" w:hAnsi="Wingdings" w:hint="default"/>
      </w:rPr>
    </w:lvl>
    <w:lvl w:ilvl="6" w:tplc="04020001">
      <w:start w:val="1"/>
      <w:numFmt w:val="bullet"/>
      <w:lvlText w:val=""/>
      <w:lvlJc w:val="left"/>
      <w:pPr>
        <w:ind w:left="7872" w:hanging="360"/>
      </w:pPr>
      <w:rPr>
        <w:rFonts w:ascii="Symbol" w:hAnsi="Symbol" w:hint="default"/>
      </w:rPr>
    </w:lvl>
    <w:lvl w:ilvl="7" w:tplc="04020003">
      <w:start w:val="1"/>
      <w:numFmt w:val="bullet"/>
      <w:lvlText w:val="o"/>
      <w:lvlJc w:val="left"/>
      <w:pPr>
        <w:ind w:left="8592" w:hanging="360"/>
      </w:pPr>
      <w:rPr>
        <w:rFonts w:ascii="Courier New" w:hAnsi="Courier New" w:cs="Courier New" w:hint="default"/>
      </w:rPr>
    </w:lvl>
    <w:lvl w:ilvl="8" w:tplc="04020005">
      <w:start w:val="1"/>
      <w:numFmt w:val="bullet"/>
      <w:lvlText w:val=""/>
      <w:lvlJc w:val="left"/>
      <w:pPr>
        <w:ind w:left="9312" w:hanging="360"/>
      </w:pPr>
      <w:rPr>
        <w:rFonts w:ascii="Wingdings" w:hAnsi="Wingdings" w:hint="default"/>
      </w:rPr>
    </w:lvl>
  </w:abstractNum>
  <w:num w:numId="1" w16cid:durableId="18235433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919017">
    <w:abstractNumId w:val="2"/>
  </w:num>
  <w:num w:numId="3" w16cid:durableId="1075586981">
    <w:abstractNumId w:val="0"/>
  </w:num>
  <w:num w:numId="4" w16cid:durableId="1772774522">
    <w:abstractNumId w:val="5"/>
  </w:num>
  <w:num w:numId="5" w16cid:durableId="1164780889">
    <w:abstractNumId w:val="1"/>
  </w:num>
  <w:num w:numId="6" w16cid:durableId="55670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NotTrackMoves/>
  <w:defaultTabStop w:val="708"/>
  <w:hyphenationZone w:val="425"/>
  <w:doNotHyphenateCaps/>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7E0B"/>
    <w:rsid w:val="0004749A"/>
    <w:rsid w:val="000A591F"/>
    <w:rsid w:val="000B046E"/>
    <w:rsid w:val="000C4016"/>
    <w:rsid w:val="001104BB"/>
    <w:rsid w:val="001167B2"/>
    <w:rsid w:val="0013361A"/>
    <w:rsid w:val="00173207"/>
    <w:rsid w:val="001B70D1"/>
    <w:rsid w:val="002579FB"/>
    <w:rsid w:val="00263768"/>
    <w:rsid w:val="0027166A"/>
    <w:rsid w:val="00276F23"/>
    <w:rsid w:val="00277E0B"/>
    <w:rsid w:val="002864FF"/>
    <w:rsid w:val="00301089"/>
    <w:rsid w:val="00370EE7"/>
    <w:rsid w:val="003B2ACD"/>
    <w:rsid w:val="003C623C"/>
    <w:rsid w:val="00417510"/>
    <w:rsid w:val="004177C3"/>
    <w:rsid w:val="00425223"/>
    <w:rsid w:val="004B593C"/>
    <w:rsid w:val="004D4612"/>
    <w:rsid w:val="0050059A"/>
    <w:rsid w:val="005304FD"/>
    <w:rsid w:val="005B4BD6"/>
    <w:rsid w:val="005D3696"/>
    <w:rsid w:val="005E7A07"/>
    <w:rsid w:val="005F1FA8"/>
    <w:rsid w:val="005F7B42"/>
    <w:rsid w:val="0062489B"/>
    <w:rsid w:val="006433EB"/>
    <w:rsid w:val="006B6341"/>
    <w:rsid w:val="006C5C03"/>
    <w:rsid w:val="006C7A14"/>
    <w:rsid w:val="0070501D"/>
    <w:rsid w:val="007059AA"/>
    <w:rsid w:val="00746E23"/>
    <w:rsid w:val="00853F0A"/>
    <w:rsid w:val="00861A61"/>
    <w:rsid w:val="008A5779"/>
    <w:rsid w:val="008E725A"/>
    <w:rsid w:val="008F60F9"/>
    <w:rsid w:val="0096702D"/>
    <w:rsid w:val="009858B1"/>
    <w:rsid w:val="009A42A4"/>
    <w:rsid w:val="00A95945"/>
    <w:rsid w:val="00B470C2"/>
    <w:rsid w:val="00B6405C"/>
    <w:rsid w:val="00B739C1"/>
    <w:rsid w:val="00BD104B"/>
    <w:rsid w:val="00C3138B"/>
    <w:rsid w:val="00C346BA"/>
    <w:rsid w:val="00C50D7E"/>
    <w:rsid w:val="00C61DE1"/>
    <w:rsid w:val="00CA3D6A"/>
    <w:rsid w:val="00CB498E"/>
    <w:rsid w:val="00D00E6B"/>
    <w:rsid w:val="00D00F7D"/>
    <w:rsid w:val="00D8664D"/>
    <w:rsid w:val="00D8672E"/>
    <w:rsid w:val="00D93AE7"/>
    <w:rsid w:val="00DD641D"/>
    <w:rsid w:val="00E2258C"/>
    <w:rsid w:val="00E7480A"/>
    <w:rsid w:val="00F109AE"/>
    <w:rsid w:val="00F10C34"/>
    <w:rsid w:val="00F33C42"/>
    <w:rsid w:val="00F62372"/>
    <w:rsid w:val="00F93135"/>
    <w:rsid w:val="00FD11DE"/>
    <w:rsid w:val="00FE001E"/>
    <w:rsid w:val="00FE29D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373D8A8"/>
  <w15:docId w15:val="{96A7386F-2065-4836-BA79-00F991E6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7E0B"/>
    <w:rPr>
      <w:rFonts w:ascii="Times New Roman" w:eastAsia="Times New Roman" w:hAnsi="Times New Roman"/>
      <w:sz w:val="24"/>
      <w:szCs w:val="24"/>
    </w:rPr>
  </w:style>
  <w:style w:type="paragraph" w:styleId="1">
    <w:name w:val="heading 1"/>
    <w:basedOn w:val="a"/>
    <w:next w:val="a"/>
    <w:link w:val="10"/>
    <w:qFormat/>
    <w:locked/>
    <w:rsid w:val="00BD104B"/>
    <w:pPr>
      <w:keepNext/>
      <w:spacing w:before="240" w:after="60" w:line="276" w:lineRule="auto"/>
      <w:outlineLvl w:val="0"/>
    </w:pPr>
    <w:rPr>
      <w:rFonts w:ascii="Cambria" w:hAnsi="Cambria"/>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77E0B"/>
    <w:rPr>
      <w:color w:val="0000FF"/>
      <w:u w:val="single"/>
    </w:rPr>
  </w:style>
  <w:style w:type="paragraph" w:styleId="a4">
    <w:name w:val="header"/>
    <w:basedOn w:val="a"/>
    <w:link w:val="a5"/>
    <w:uiPriority w:val="99"/>
    <w:unhideWhenUsed/>
    <w:rsid w:val="006C7A14"/>
    <w:pPr>
      <w:tabs>
        <w:tab w:val="center" w:pos="4536"/>
        <w:tab w:val="right" w:pos="9072"/>
      </w:tabs>
    </w:pPr>
  </w:style>
  <w:style w:type="character" w:customStyle="1" w:styleId="a5">
    <w:name w:val="Горен колонтитул Знак"/>
    <w:link w:val="a4"/>
    <w:uiPriority w:val="99"/>
    <w:rsid w:val="006C7A14"/>
    <w:rPr>
      <w:rFonts w:ascii="Times New Roman" w:eastAsia="Times New Roman" w:hAnsi="Times New Roman"/>
      <w:sz w:val="24"/>
      <w:szCs w:val="24"/>
    </w:rPr>
  </w:style>
  <w:style w:type="paragraph" w:styleId="a6">
    <w:name w:val="footer"/>
    <w:basedOn w:val="a"/>
    <w:link w:val="a7"/>
    <w:uiPriority w:val="99"/>
    <w:unhideWhenUsed/>
    <w:rsid w:val="006C7A14"/>
    <w:pPr>
      <w:tabs>
        <w:tab w:val="center" w:pos="4536"/>
        <w:tab w:val="right" w:pos="9072"/>
      </w:tabs>
    </w:pPr>
  </w:style>
  <w:style w:type="character" w:customStyle="1" w:styleId="a7">
    <w:name w:val="Долен колонтитул Знак"/>
    <w:link w:val="a6"/>
    <w:uiPriority w:val="99"/>
    <w:rsid w:val="006C7A14"/>
    <w:rPr>
      <w:rFonts w:ascii="Times New Roman" w:eastAsia="Times New Roman" w:hAnsi="Times New Roman"/>
      <w:sz w:val="24"/>
      <w:szCs w:val="24"/>
    </w:rPr>
  </w:style>
  <w:style w:type="paragraph" w:styleId="a8">
    <w:name w:val="Balloon Text"/>
    <w:basedOn w:val="a"/>
    <w:link w:val="a9"/>
    <w:uiPriority w:val="99"/>
    <w:semiHidden/>
    <w:unhideWhenUsed/>
    <w:rsid w:val="006C7A14"/>
    <w:rPr>
      <w:rFonts w:ascii="Tahoma" w:hAnsi="Tahoma" w:cs="Tahoma"/>
      <w:sz w:val="16"/>
      <w:szCs w:val="16"/>
    </w:rPr>
  </w:style>
  <w:style w:type="character" w:customStyle="1" w:styleId="a9">
    <w:name w:val="Изнесен текст Знак"/>
    <w:link w:val="a8"/>
    <w:uiPriority w:val="99"/>
    <w:semiHidden/>
    <w:rsid w:val="006C7A14"/>
    <w:rPr>
      <w:rFonts w:ascii="Tahoma" w:eastAsia="Times New Roman" w:hAnsi="Tahoma" w:cs="Tahoma"/>
      <w:sz w:val="16"/>
      <w:szCs w:val="16"/>
    </w:rPr>
  </w:style>
  <w:style w:type="character" w:customStyle="1" w:styleId="10">
    <w:name w:val="Заглавие 1 Знак"/>
    <w:link w:val="1"/>
    <w:rsid w:val="00BD104B"/>
    <w:rPr>
      <w:rFonts w:ascii="Cambria" w:eastAsia="Times New Roman" w:hAnsi="Cambria"/>
      <w:b/>
      <w:bCs/>
      <w:kern w:val="32"/>
      <w:sz w:val="32"/>
      <w:szCs w:val="32"/>
      <w:lang w:eastAsia="en-US"/>
    </w:rPr>
  </w:style>
  <w:style w:type="paragraph" w:styleId="aa">
    <w:name w:val="Body Text"/>
    <w:basedOn w:val="a"/>
    <w:link w:val="ab"/>
    <w:semiHidden/>
    <w:unhideWhenUsed/>
    <w:rsid w:val="00BD104B"/>
    <w:pPr>
      <w:spacing w:after="120"/>
    </w:pPr>
    <w:rPr>
      <w:rFonts w:eastAsia="SimSun"/>
      <w:lang w:eastAsia="zh-CN"/>
    </w:rPr>
  </w:style>
  <w:style w:type="character" w:customStyle="1" w:styleId="ab">
    <w:name w:val="Основен текст Знак"/>
    <w:link w:val="aa"/>
    <w:semiHidden/>
    <w:rsid w:val="00BD104B"/>
    <w:rPr>
      <w:rFonts w:ascii="Times New Roman" w:eastAsia="SimSun" w:hAnsi="Times New Roman"/>
      <w:sz w:val="24"/>
      <w:szCs w:val="24"/>
      <w:lang w:eastAsia="zh-CN"/>
    </w:rPr>
  </w:style>
  <w:style w:type="paragraph" w:styleId="ac">
    <w:name w:val="No Spacing"/>
    <w:uiPriority w:val="1"/>
    <w:qFormat/>
    <w:rsid w:val="00BD104B"/>
    <w:rPr>
      <w:sz w:val="22"/>
      <w:szCs w:val="22"/>
      <w:lang w:eastAsia="en-US"/>
    </w:rPr>
  </w:style>
  <w:style w:type="paragraph" w:styleId="ad">
    <w:name w:val="List Paragraph"/>
    <w:basedOn w:val="a"/>
    <w:uiPriority w:val="99"/>
    <w:qFormat/>
    <w:rsid w:val="00BD104B"/>
    <w:pPr>
      <w:ind w:left="720"/>
      <w:contextualSpacing/>
    </w:pPr>
    <w:rPr>
      <w:rFonts w:eastAsia="SimSun"/>
      <w:lang w:eastAsia="zh-CN"/>
    </w:rPr>
  </w:style>
  <w:style w:type="paragraph" w:customStyle="1" w:styleId="Default">
    <w:name w:val="Default"/>
    <w:rsid w:val="00BD104B"/>
    <w:pPr>
      <w:autoSpaceDE w:val="0"/>
      <w:autoSpaceDN w:val="0"/>
      <w:adjustRightInd w:val="0"/>
    </w:pPr>
    <w:rPr>
      <w:rFonts w:ascii="Georgia" w:eastAsia="Times New Roman" w:hAnsi="Georgia" w:cs="Georgia"/>
      <w:color w:val="000000"/>
      <w:sz w:val="24"/>
      <w:szCs w:val="24"/>
    </w:rPr>
  </w:style>
  <w:style w:type="character" w:customStyle="1" w:styleId="Char1CharCharCharChar">
    <w:name w:val="Char Знак Знак1 Char Знак Знак Char Char Char Знак"/>
    <w:link w:val="Char1CharCharCharChar0"/>
    <w:locked/>
    <w:rsid w:val="00BD104B"/>
    <w:rPr>
      <w:rFonts w:ascii="Tahoma" w:hAnsi="Tahoma" w:cs="Tahoma"/>
      <w:sz w:val="24"/>
      <w:szCs w:val="24"/>
      <w:lang w:val="pl-PL" w:eastAsia="pl-PL"/>
    </w:rPr>
  </w:style>
  <w:style w:type="paragraph" w:customStyle="1" w:styleId="Char1CharCharCharChar0">
    <w:name w:val="Char Знак Знак1 Char Знак Знак Char Char Char"/>
    <w:basedOn w:val="a"/>
    <w:link w:val="Char1CharCharCharChar"/>
    <w:rsid w:val="00BD104B"/>
    <w:pPr>
      <w:tabs>
        <w:tab w:val="left" w:pos="709"/>
      </w:tabs>
    </w:pPr>
    <w:rPr>
      <w:rFonts w:ascii="Tahoma" w:eastAsia="Calibri" w:hAnsi="Tahoma" w:cs="Tahoma"/>
      <w:lang w:val="pl-PL" w:eastAsia="pl-PL"/>
    </w:rPr>
  </w:style>
  <w:style w:type="character" w:customStyle="1" w:styleId="ala25">
    <w:name w:val="al_a25"/>
    <w:rsid w:val="00BD104B"/>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669873">
      <w:bodyDiv w:val="1"/>
      <w:marLeft w:val="0"/>
      <w:marRight w:val="0"/>
      <w:marTop w:val="0"/>
      <w:marBottom w:val="0"/>
      <w:divBdr>
        <w:top w:val="none" w:sz="0" w:space="0" w:color="auto"/>
        <w:left w:val="none" w:sz="0" w:space="0" w:color="auto"/>
        <w:bottom w:val="none" w:sz="0" w:space="0" w:color="auto"/>
        <w:right w:val="none" w:sz="0" w:space="0" w:color="auto"/>
      </w:divBdr>
    </w:div>
    <w:div w:id="11386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bshtina@tvarditsa.b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obshtina@tvarditsa.b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6FE2D-FD89-4A10-B160-BA939C8CC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16</Pages>
  <Words>6562</Words>
  <Characters>37406</Characters>
  <Application>Microsoft Office Word</Application>
  <DocSecurity>0</DocSecurity>
  <Lines>311</Lines>
  <Paragraphs>87</Paragraphs>
  <ScaleCrop>false</ScaleCrop>
  <HeadingPairs>
    <vt:vector size="2" baseType="variant">
      <vt:variant>
        <vt:lpstr>Заглавие</vt:lpstr>
      </vt:variant>
      <vt:variant>
        <vt:i4>1</vt:i4>
      </vt:variant>
    </vt:vector>
  </HeadingPairs>
  <TitlesOfParts>
    <vt:vector size="1" baseType="lpstr">
      <vt:lpstr/>
    </vt:vector>
  </TitlesOfParts>
  <Company>Organization</Company>
  <LinksUpToDate>false</LinksUpToDate>
  <CharactersWithSpaces>43881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User_1</dc:creator>
  <cp:keywords/>
  <dc:description/>
  <cp:lastModifiedBy>User_1</cp:lastModifiedBy>
  <cp:revision>30</cp:revision>
  <cp:lastPrinted>2026-09-10T08:41:00Z</cp:lastPrinted>
  <dcterms:created xsi:type="dcterms:W3CDTF">2021-11-16T08:51:00Z</dcterms:created>
  <dcterms:modified xsi:type="dcterms:W3CDTF">2026-09-10T10:28:00Z</dcterms:modified>
</cp:coreProperties>
</file>